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17" w:rsidRPr="006B25E2" w:rsidRDefault="004711C8" w:rsidP="004711C8">
      <w:pPr>
        <w:spacing w:after="0" w:line="240" w:lineRule="auto"/>
        <w:jc w:val="center"/>
        <w:rPr>
          <w:rFonts w:cs="Times New Roman"/>
          <w:b/>
        </w:rPr>
      </w:pPr>
      <w:r w:rsidRPr="006B25E2">
        <w:rPr>
          <w:rFonts w:cs="Times New Roman"/>
          <w:b/>
        </w:rPr>
        <w:t>THUYẾT MINH</w:t>
      </w:r>
    </w:p>
    <w:p w:rsidR="004711C8" w:rsidRPr="006B25E2" w:rsidRDefault="00901804" w:rsidP="00901804">
      <w:pPr>
        <w:spacing w:after="480" w:line="240" w:lineRule="auto"/>
        <w:jc w:val="center"/>
        <w:rPr>
          <w:rFonts w:eastAsia="Times New Roman" w:cs="Times New Roman"/>
          <w:b/>
          <w:caps/>
          <w:szCs w:val="28"/>
        </w:rPr>
      </w:pPr>
      <w:r w:rsidRPr="006B25E2">
        <w:rPr>
          <w:rFonts w:eastAsia="Times New Roman" w:cs="Times New Roman"/>
          <w:b/>
          <w:caps/>
          <w:noProof/>
          <w:szCs w:val="28"/>
        </w:rPr>
        <mc:AlternateContent>
          <mc:Choice Requires="wps">
            <w:drawing>
              <wp:anchor distT="0" distB="0" distL="114300" distR="114300" simplePos="0" relativeHeight="251659264" behindDoc="0" locked="0" layoutInCell="1" allowOverlap="1" wp14:anchorId="4FB33C8E" wp14:editId="2A2704F4">
                <wp:simplePos x="0" y="0"/>
                <wp:positionH relativeFrom="margin">
                  <wp:posOffset>3716677</wp:posOffset>
                </wp:positionH>
                <wp:positionV relativeFrom="paragraph">
                  <wp:posOffset>278962</wp:posOffset>
                </wp:positionV>
                <wp:extent cx="12128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212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2F505E"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92.65pt,21.95pt" to="388.1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" strokecolor="#4579b8 [3044]">
                <w10:wrap anchorx="margin"/>
              </v:line>
            </w:pict>
          </mc:Fallback>
        </mc:AlternateContent>
      </w:r>
      <w:r w:rsidR="005270C7" w:rsidRPr="006B25E2">
        <w:rPr>
          <w:rFonts w:eastAsia="Times New Roman" w:cs="Times New Roman"/>
          <w:b/>
          <w:caps/>
          <w:noProof/>
          <w:szCs w:val="28"/>
        </w:rPr>
        <w:t>Ban hành</w:t>
      </w:r>
      <w:r w:rsidR="004711C8" w:rsidRPr="006B25E2">
        <w:rPr>
          <w:rFonts w:eastAsia="Times New Roman" w:cs="Times New Roman"/>
          <w:b/>
          <w:caps/>
          <w:szCs w:val="28"/>
        </w:rPr>
        <w:t xml:space="preserve"> </w:t>
      </w:r>
      <w:r w:rsidRPr="006B25E2">
        <w:rPr>
          <w:rFonts w:eastAsia="Times New Roman" w:cs="Times New Roman"/>
          <w:b/>
          <w:caps/>
          <w:szCs w:val="28"/>
        </w:rPr>
        <w:t xml:space="preserve">Quy chế hoạt động của Hội đồng nhân dân huyện Khóa XV nhiệm kỳ 2021-2026 </w:t>
      </w:r>
    </w:p>
    <w:p w:rsidR="00601056" w:rsidRPr="006B25E2" w:rsidRDefault="00AC03F1" w:rsidP="00601056">
      <w:pPr>
        <w:shd w:val="clear" w:color="auto" w:fill="FFFFFF"/>
        <w:spacing w:before="120" w:after="120" w:line="264" w:lineRule="auto"/>
        <w:ind w:firstLine="567"/>
        <w:jc w:val="both"/>
        <w:rPr>
          <w:rFonts w:eastAsia="Times New Roman" w:cs="Times New Roman"/>
          <w:b/>
          <w:caps/>
          <w:szCs w:val="28"/>
          <w:lang w:val="nl-NL"/>
        </w:rPr>
      </w:pPr>
      <w:r w:rsidRPr="006B25E2">
        <w:rPr>
          <w:rFonts w:cs="Times New Roman"/>
          <w:iCs/>
          <w:szCs w:val="28"/>
        </w:rPr>
        <w:t>Ngày 19</w:t>
      </w:r>
      <w:r w:rsidR="00601056" w:rsidRPr="006B25E2">
        <w:rPr>
          <w:rFonts w:cs="Times New Roman"/>
          <w:iCs/>
          <w:szCs w:val="28"/>
        </w:rPr>
        <w:t xml:space="preserve"> tháng </w:t>
      </w:r>
      <w:r w:rsidRPr="006B25E2">
        <w:rPr>
          <w:rFonts w:cs="Times New Roman"/>
          <w:iCs/>
          <w:szCs w:val="28"/>
        </w:rPr>
        <w:t>2</w:t>
      </w:r>
      <w:r w:rsidR="00601056" w:rsidRPr="006B25E2">
        <w:rPr>
          <w:rFonts w:cs="Times New Roman"/>
          <w:iCs/>
          <w:szCs w:val="28"/>
        </w:rPr>
        <w:t xml:space="preserve"> năm </w:t>
      </w:r>
      <w:r w:rsidR="00601056" w:rsidRPr="006B25E2">
        <w:rPr>
          <w:rFonts w:cs="Times New Roman"/>
          <w:iCs/>
          <w:szCs w:val="28"/>
          <w:lang w:val="vi-VN"/>
        </w:rPr>
        <w:t>20</w:t>
      </w:r>
      <w:r w:rsidR="00601056" w:rsidRPr="006B25E2">
        <w:rPr>
          <w:rFonts w:cs="Times New Roman"/>
          <w:iCs/>
          <w:szCs w:val="28"/>
        </w:rPr>
        <w:t>2</w:t>
      </w:r>
      <w:r w:rsidRPr="006B25E2">
        <w:rPr>
          <w:rFonts w:cs="Times New Roman"/>
          <w:iCs/>
          <w:szCs w:val="28"/>
        </w:rPr>
        <w:t>5</w:t>
      </w:r>
      <w:r w:rsidR="00601056" w:rsidRPr="006B25E2">
        <w:rPr>
          <w:rFonts w:cs="Times New Roman"/>
          <w:iCs/>
          <w:szCs w:val="28"/>
        </w:rPr>
        <w:t>,</w:t>
      </w:r>
      <w:r w:rsidR="00601056" w:rsidRPr="006B25E2">
        <w:rPr>
          <w:rFonts w:cs="Times New Roman"/>
          <w:iCs/>
          <w:szCs w:val="28"/>
          <w:lang w:val="vi-VN"/>
        </w:rPr>
        <w:t xml:space="preserve"> </w:t>
      </w:r>
      <w:r w:rsidR="00601056" w:rsidRPr="006B25E2">
        <w:rPr>
          <w:rFonts w:cs="Times New Roman"/>
          <w:iCs/>
          <w:szCs w:val="28"/>
        </w:rPr>
        <w:t xml:space="preserve">Quốc hội ban hành </w:t>
      </w:r>
      <w:r w:rsidRPr="006B25E2">
        <w:rPr>
          <w:rFonts w:cs="Times New Roman"/>
          <w:iCs/>
          <w:szCs w:val="28"/>
        </w:rPr>
        <w:t>Luật Tổ chức chính quyền địa phương</w:t>
      </w:r>
      <w:r w:rsidR="00040807" w:rsidRPr="006B25E2">
        <w:rPr>
          <w:rFonts w:cs="Times New Roman"/>
          <w:iCs/>
          <w:szCs w:val="28"/>
        </w:rPr>
        <w:t xml:space="preserve"> </w:t>
      </w:r>
      <w:r w:rsidR="00040807" w:rsidRPr="006B25E2">
        <w:rPr>
          <w:rFonts w:cs="Times New Roman"/>
          <w:i/>
          <w:iCs/>
          <w:szCs w:val="28"/>
        </w:rPr>
        <w:t>(sau đây gọi tắt là Luật</w:t>
      </w:r>
      <w:r w:rsidR="00123AF5" w:rsidRPr="006B25E2">
        <w:rPr>
          <w:rFonts w:cs="Times New Roman"/>
          <w:i/>
          <w:iCs/>
          <w:szCs w:val="28"/>
        </w:rPr>
        <w:t xml:space="preserve"> 2025</w:t>
      </w:r>
      <w:r w:rsidR="00040807" w:rsidRPr="006B25E2">
        <w:rPr>
          <w:rFonts w:cs="Times New Roman"/>
          <w:i/>
          <w:iCs/>
          <w:szCs w:val="28"/>
        </w:rPr>
        <w:t>)</w:t>
      </w:r>
      <w:r w:rsidR="00601056" w:rsidRPr="006B25E2">
        <w:rPr>
          <w:rFonts w:cs="Times New Roman"/>
          <w:i/>
          <w:iCs/>
          <w:szCs w:val="28"/>
        </w:rPr>
        <w:t>.</w:t>
      </w:r>
      <w:r w:rsidR="00601056" w:rsidRPr="006B25E2">
        <w:rPr>
          <w:rFonts w:cs="Times New Roman"/>
          <w:iCs/>
          <w:szCs w:val="28"/>
        </w:rPr>
        <w:t xml:space="preserve"> </w:t>
      </w:r>
      <w:r w:rsidRPr="006B25E2">
        <w:rPr>
          <w:rFonts w:cs="Times New Roman"/>
          <w:iCs/>
          <w:szCs w:val="28"/>
        </w:rPr>
        <w:t>Luật</w:t>
      </w:r>
      <w:r w:rsidR="00601056" w:rsidRPr="006B25E2">
        <w:rPr>
          <w:rFonts w:cs="Times New Roman"/>
          <w:iCs/>
          <w:szCs w:val="28"/>
        </w:rPr>
        <w:t xml:space="preserve"> </w:t>
      </w:r>
      <w:r w:rsidR="00123AF5" w:rsidRPr="006B25E2">
        <w:rPr>
          <w:rFonts w:cs="Times New Roman"/>
          <w:iCs/>
          <w:szCs w:val="28"/>
        </w:rPr>
        <w:t xml:space="preserve">2025 </w:t>
      </w:r>
      <w:r w:rsidR="00601056" w:rsidRPr="006B25E2">
        <w:rPr>
          <w:rFonts w:cs="Times New Roman"/>
          <w:iCs/>
          <w:szCs w:val="28"/>
        </w:rPr>
        <w:t xml:space="preserve">đã </w:t>
      </w:r>
      <w:r w:rsidRPr="006B25E2">
        <w:rPr>
          <w:rFonts w:eastAsia="Times New Roman" w:cs="Times New Roman"/>
          <w:szCs w:val="24"/>
        </w:rPr>
        <w:t>điều chỉnh, bổ sung, thay đổi một số nội dung quy định về chức năng, nhiệm vụ, quyền hạn</w:t>
      </w:r>
      <w:r w:rsidR="00601056" w:rsidRPr="006B25E2">
        <w:rPr>
          <w:rFonts w:eastAsia="Times New Roman" w:cs="Times New Roman"/>
          <w:szCs w:val="24"/>
        </w:rPr>
        <w:t xml:space="preserve"> của Hội đồng nhân dân, Thường trực Hội đồng nhân dân, các Ban của Hội đồng nhân dân, Tổ đại biểu Hội đồng nhân dân và đại biểu Hội đồng n</w:t>
      </w:r>
      <w:r w:rsidRPr="006B25E2">
        <w:rPr>
          <w:rFonts w:eastAsia="Times New Roman" w:cs="Times New Roman"/>
          <w:szCs w:val="24"/>
        </w:rPr>
        <w:t>hân dân. Vì vậy, để đảm bảo hoạt động của HĐND và các cơ quan HĐND được thực hiện xuyên suốt, liên tục, đúng thẩm quyền</w:t>
      </w:r>
      <w:r w:rsidR="00601056" w:rsidRPr="006B25E2">
        <w:rPr>
          <w:rFonts w:eastAsia="Times New Roman" w:cs="Times New Roman"/>
          <w:szCs w:val="24"/>
        </w:rPr>
        <w:t xml:space="preserve">, </w:t>
      </w:r>
      <w:r w:rsidRPr="006B25E2">
        <w:rPr>
          <w:rFonts w:eastAsia="Times New Roman" w:cs="Times New Roman"/>
          <w:szCs w:val="24"/>
        </w:rPr>
        <w:t>việc sửa đổi, bổ sung</w:t>
      </w:r>
      <w:r w:rsidR="00601056" w:rsidRPr="006B25E2">
        <w:rPr>
          <w:rFonts w:cs="Times New Roman"/>
          <w:iCs/>
          <w:szCs w:val="28"/>
        </w:rPr>
        <w:t xml:space="preserve"> Quy chế hoạt động của Hội đồng nhân dân </w:t>
      </w:r>
      <w:r w:rsidR="00901804" w:rsidRPr="006B25E2">
        <w:rPr>
          <w:rFonts w:cs="Times New Roman"/>
          <w:iCs/>
          <w:szCs w:val="28"/>
        </w:rPr>
        <w:t xml:space="preserve">huyện </w:t>
      </w:r>
      <w:r w:rsidRPr="006B25E2">
        <w:rPr>
          <w:rFonts w:cs="Times New Roman"/>
          <w:iCs/>
          <w:szCs w:val="28"/>
        </w:rPr>
        <w:t>là cần thiết</w:t>
      </w:r>
      <w:r w:rsidR="00601056" w:rsidRPr="006B25E2">
        <w:rPr>
          <w:rFonts w:cs="Times New Roman"/>
          <w:szCs w:val="28"/>
          <w:lang w:val="nl-NL"/>
        </w:rPr>
        <w:t>.</w:t>
      </w:r>
      <w:r w:rsidRPr="006B25E2">
        <w:rPr>
          <w:rFonts w:cs="Times New Roman"/>
          <w:szCs w:val="28"/>
          <w:lang w:val="nl-NL"/>
        </w:rPr>
        <w:t xml:space="preserve"> Các nội dung sửa đổi, bổ sung</w:t>
      </w:r>
      <w:r w:rsidR="00601056" w:rsidRPr="006B25E2">
        <w:rPr>
          <w:rFonts w:cs="Times New Roman"/>
          <w:szCs w:val="28"/>
          <w:lang w:val="nl-NL"/>
        </w:rPr>
        <w:t xml:space="preserve"> </w:t>
      </w:r>
      <w:r w:rsidRPr="006B25E2">
        <w:rPr>
          <w:rFonts w:cs="Times New Roman"/>
          <w:szCs w:val="28"/>
          <w:lang w:val="nl-NL"/>
        </w:rPr>
        <w:t>c</w:t>
      </w:r>
      <w:r w:rsidR="00601056" w:rsidRPr="006B25E2">
        <w:rPr>
          <w:rFonts w:cs="Times New Roman"/>
          <w:lang w:val="nl-NL"/>
        </w:rPr>
        <w:t>ụ thể như sau</w:t>
      </w:r>
      <w:r w:rsidR="00A93941" w:rsidRPr="006B25E2">
        <w:rPr>
          <w:rFonts w:cs="Times New Roman"/>
          <w:lang w:val="nl-NL"/>
        </w:rPr>
        <w:t xml:space="preserve"> </w:t>
      </w:r>
      <w:r w:rsidR="00A93941" w:rsidRPr="006B25E2">
        <w:rPr>
          <w:rFonts w:cs="Times New Roman"/>
          <w:b/>
          <w:i/>
          <w:lang w:val="nl-NL"/>
        </w:rPr>
        <w:t>(Những chữ gạch ngang là đề nghị bỏ; chữ in đậm là đề nghị bổ sung)</w:t>
      </w:r>
      <w:r w:rsidR="00601056" w:rsidRPr="006B25E2">
        <w:rPr>
          <w:rFonts w:cs="Times New Roman"/>
          <w:lang w:val="nl-NL"/>
        </w:rPr>
        <w:t>:</w:t>
      </w:r>
    </w:p>
    <w:p w:rsidR="004711C8" w:rsidRPr="006B25E2" w:rsidRDefault="004711C8" w:rsidP="004711C8">
      <w:pPr>
        <w:spacing w:after="0" w:line="240" w:lineRule="auto"/>
        <w:jc w:val="center"/>
        <w:rPr>
          <w:rFonts w:eastAsia="Times New Roman" w:cs="Times New Roman"/>
          <w:b/>
          <w:caps/>
          <w:szCs w:val="28"/>
          <w:lang w:val="nl-NL"/>
        </w:rPr>
      </w:pPr>
    </w:p>
    <w:tbl>
      <w:tblPr>
        <w:tblStyle w:val="TableGrid"/>
        <w:tblW w:w="14380" w:type="dxa"/>
        <w:tblLook w:val="04A0" w:firstRow="1" w:lastRow="0" w:firstColumn="1" w:lastColumn="0" w:noHBand="0" w:noVBand="1"/>
      </w:tblPr>
      <w:tblGrid>
        <w:gridCol w:w="746"/>
        <w:gridCol w:w="5054"/>
        <w:gridCol w:w="8580"/>
      </w:tblGrid>
      <w:tr w:rsidR="006B25E2" w:rsidRPr="006B25E2" w:rsidTr="00E74EB6">
        <w:trPr>
          <w:tblHeader/>
        </w:trPr>
        <w:tc>
          <w:tcPr>
            <w:tcW w:w="746" w:type="dxa"/>
            <w:vAlign w:val="center"/>
          </w:tcPr>
          <w:p w:rsidR="004711C8" w:rsidRPr="006B25E2" w:rsidRDefault="004711C8" w:rsidP="00565C13">
            <w:pPr>
              <w:jc w:val="center"/>
              <w:rPr>
                <w:rFonts w:cs="Times New Roman"/>
                <w:b/>
              </w:rPr>
            </w:pPr>
            <w:r w:rsidRPr="006B25E2">
              <w:rPr>
                <w:rFonts w:cs="Times New Roman"/>
                <w:b/>
              </w:rPr>
              <w:t>STT</w:t>
            </w:r>
          </w:p>
        </w:tc>
        <w:tc>
          <w:tcPr>
            <w:tcW w:w="5054" w:type="dxa"/>
            <w:vAlign w:val="center"/>
          </w:tcPr>
          <w:p w:rsidR="004711C8" w:rsidRPr="006B25E2" w:rsidRDefault="00565C13" w:rsidP="00040807">
            <w:pPr>
              <w:jc w:val="center"/>
              <w:rPr>
                <w:rFonts w:cs="Times New Roman"/>
                <w:b/>
              </w:rPr>
            </w:pPr>
            <w:r w:rsidRPr="006B25E2">
              <w:rPr>
                <w:rFonts w:eastAsia="Times New Roman" w:cs="Times New Roman"/>
                <w:b/>
                <w:caps/>
                <w:szCs w:val="28"/>
              </w:rPr>
              <w:t>Quy chế ban hành kèm theo</w:t>
            </w:r>
            <w:r w:rsidRPr="006B25E2">
              <w:rPr>
                <w:rFonts w:eastAsia="Times New Roman" w:cs="Times New Roman"/>
                <w:szCs w:val="28"/>
              </w:rPr>
              <w:t xml:space="preserve"> </w:t>
            </w:r>
            <w:r w:rsidR="004711C8" w:rsidRPr="006B25E2">
              <w:rPr>
                <w:rFonts w:cs="Times New Roman"/>
                <w:b/>
              </w:rPr>
              <w:t xml:space="preserve">NGHỊ QUYẾT </w:t>
            </w:r>
            <w:r w:rsidR="00950E36" w:rsidRPr="006B25E2">
              <w:rPr>
                <w:rFonts w:cs="Times New Roman"/>
                <w:b/>
              </w:rPr>
              <w:t>SỐ</w:t>
            </w:r>
            <w:r w:rsidR="00040807" w:rsidRPr="006B25E2">
              <w:rPr>
                <w:rFonts w:cs="Times New Roman"/>
                <w:b/>
              </w:rPr>
              <w:t xml:space="preserve"> 37</w:t>
            </w:r>
            <w:r w:rsidR="00950E36" w:rsidRPr="006B25E2">
              <w:rPr>
                <w:rFonts w:cs="Times New Roman"/>
                <w:b/>
              </w:rPr>
              <w:t>/202</w:t>
            </w:r>
            <w:r w:rsidR="00040807" w:rsidRPr="006B25E2">
              <w:rPr>
                <w:rFonts w:cs="Times New Roman"/>
                <w:b/>
              </w:rPr>
              <w:t>2</w:t>
            </w:r>
            <w:r w:rsidR="00950E36" w:rsidRPr="006B25E2">
              <w:rPr>
                <w:rFonts w:cs="Times New Roman"/>
                <w:b/>
              </w:rPr>
              <w:t>/NQ-HĐND</w:t>
            </w:r>
          </w:p>
        </w:tc>
        <w:tc>
          <w:tcPr>
            <w:tcW w:w="8580" w:type="dxa"/>
            <w:vAlign w:val="center"/>
          </w:tcPr>
          <w:p w:rsidR="004711C8" w:rsidRPr="006B25E2" w:rsidRDefault="00A93941" w:rsidP="00565C13">
            <w:pPr>
              <w:jc w:val="center"/>
              <w:rPr>
                <w:rFonts w:cs="Times New Roman"/>
                <w:b/>
              </w:rPr>
            </w:pPr>
            <w:r w:rsidRPr="006B25E2">
              <w:rPr>
                <w:rFonts w:cs="Times New Roman"/>
                <w:b/>
              </w:rPr>
              <w:t xml:space="preserve">CĂN CỨ VÀ </w:t>
            </w:r>
            <w:r w:rsidR="004711C8" w:rsidRPr="006B25E2">
              <w:rPr>
                <w:rFonts w:cs="Times New Roman"/>
                <w:b/>
              </w:rPr>
              <w:t>ĐỀ NGHỊ SỬA ĐỔI, BỔ SUNG</w:t>
            </w:r>
          </w:p>
        </w:tc>
      </w:tr>
      <w:tr w:rsidR="006B25E2" w:rsidRPr="006B25E2" w:rsidTr="00E74EB6">
        <w:tc>
          <w:tcPr>
            <w:tcW w:w="746" w:type="dxa"/>
            <w:vAlign w:val="center"/>
          </w:tcPr>
          <w:p w:rsidR="00950E36" w:rsidRPr="006B25E2" w:rsidRDefault="00950E36" w:rsidP="00565C13">
            <w:pPr>
              <w:jc w:val="center"/>
              <w:rPr>
                <w:rFonts w:cs="Times New Roman"/>
              </w:rPr>
            </w:pPr>
            <w:r w:rsidRPr="006B25E2">
              <w:rPr>
                <w:rFonts w:cs="Times New Roman"/>
              </w:rPr>
              <w:t>1</w:t>
            </w:r>
          </w:p>
        </w:tc>
        <w:tc>
          <w:tcPr>
            <w:tcW w:w="5054" w:type="dxa"/>
            <w:vAlign w:val="center"/>
          </w:tcPr>
          <w:p w:rsidR="00950E36" w:rsidRPr="006B25E2" w:rsidRDefault="00950E36" w:rsidP="00A106E4">
            <w:pPr>
              <w:jc w:val="both"/>
              <w:rPr>
                <w:rFonts w:cs="Times New Roman"/>
                <w:szCs w:val="28"/>
              </w:rPr>
            </w:pPr>
            <w:r w:rsidRPr="006B25E2">
              <w:rPr>
                <w:rFonts w:cs="Times New Roman"/>
                <w:szCs w:val="28"/>
              </w:rPr>
              <w:tab/>
            </w:r>
            <w:r w:rsidR="00040807" w:rsidRPr="006B25E2">
              <w:rPr>
                <w:rFonts w:cs="Times New Roman"/>
                <w:szCs w:val="28"/>
              </w:rPr>
              <w:t>Khoản 3 Điều 3</w:t>
            </w:r>
            <w:r w:rsidRPr="006B25E2">
              <w:rPr>
                <w:rFonts w:cs="Times New Roman"/>
                <w:szCs w:val="28"/>
              </w:rPr>
              <w:t xml:space="preserve">. </w:t>
            </w:r>
            <w:r w:rsidR="00040807" w:rsidRPr="006B25E2">
              <w:rPr>
                <w:rFonts w:cs="Times New Roman"/>
                <w:szCs w:val="28"/>
              </w:rPr>
              <w:t>Nguyên tắc hoạt động</w:t>
            </w:r>
            <w:r w:rsidRPr="006B25E2">
              <w:rPr>
                <w:rFonts w:cs="Times New Roman"/>
                <w:szCs w:val="28"/>
              </w:rPr>
              <w:t>, quy chế quy định:</w:t>
            </w:r>
          </w:p>
          <w:p w:rsidR="00950E36" w:rsidRPr="006B25E2" w:rsidRDefault="00950E36" w:rsidP="00040807">
            <w:pPr>
              <w:jc w:val="both"/>
              <w:rPr>
                <w:rFonts w:cs="Times New Roman"/>
                <w:szCs w:val="28"/>
              </w:rPr>
            </w:pPr>
            <w:r w:rsidRPr="006B25E2">
              <w:rPr>
                <w:rFonts w:cs="Times New Roman"/>
                <w:szCs w:val="28"/>
              </w:rPr>
              <w:tab/>
            </w:r>
            <w:r w:rsidR="00040807" w:rsidRPr="006B25E2">
              <w:rPr>
                <w:rFonts w:eastAsia="Times New Roman" w:cs="Times New Roman"/>
                <w:szCs w:val="28"/>
                <w:lang w:val="nl-NL" w:eastAsia="vi-VN"/>
              </w:rPr>
              <w:t>3. HĐND huyện làm việc theo chế độ hội nghị và quyết định theo đa số.</w:t>
            </w:r>
          </w:p>
        </w:tc>
        <w:tc>
          <w:tcPr>
            <w:tcW w:w="8580" w:type="dxa"/>
            <w:vAlign w:val="center"/>
          </w:tcPr>
          <w:p w:rsidR="00040807" w:rsidRPr="006B25E2" w:rsidRDefault="00040807" w:rsidP="00040807">
            <w:pPr>
              <w:spacing w:after="120" w:line="340" w:lineRule="exact"/>
              <w:ind w:firstLine="720"/>
              <w:jc w:val="both"/>
              <w:rPr>
                <w:rFonts w:cs="Times New Roman"/>
                <w:szCs w:val="28"/>
                <w:lang w:val="nl-NL"/>
              </w:rPr>
            </w:pPr>
            <w:r w:rsidRPr="006B25E2">
              <w:rPr>
                <w:rFonts w:cs="Times New Roman"/>
                <w:szCs w:val="28"/>
                <w:lang w:val="nl-NL"/>
              </w:rPr>
              <w:t>Theo quy định tại khoản 1 Điều 4 của Luật, đ</w:t>
            </w:r>
            <w:r w:rsidR="00950E36" w:rsidRPr="006B25E2">
              <w:rPr>
                <w:rFonts w:cs="Times New Roman"/>
                <w:szCs w:val="28"/>
                <w:lang w:val="nl-NL"/>
              </w:rPr>
              <w:t xml:space="preserve">ề nghị </w:t>
            </w:r>
            <w:r w:rsidRPr="006B25E2">
              <w:rPr>
                <w:rFonts w:cs="Times New Roman"/>
                <w:szCs w:val="28"/>
              </w:rPr>
              <w:t xml:space="preserve">Sửa đổi khoản 3 Điều 3 </w:t>
            </w:r>
            <w:bookmarkStart w:id="0" w:name="dieu_10_name"/>
            <w:r w:rsidRPr="006B25E2">
              <w:rPr>
                <w:rFonts w:cs="Times New Roman"/>
                <w:szCs w:val="28"/>
              </w:rPr>
              <w:t>như sau</w:t>
            </w:r>
            <w:bookmarkEnd w:id="0"/>
            <w:r w:rsidRPr="006B25E2">
              <w:rPr>
                <w:rFonts w:cs="Times New Roman"/>
                <w:szCs w:val="28"/>
                <w:lang w:val="nl-NL"/>
              </w:rPr>
              <w:t xml:space="preserve">: </w:t>
            </w:r>
          </w:p>
          <w:p w:rsidR="00950E36" w:rsidRPr="006B25E2" w:rsidRDefault="00040807" w:rsidP="00040807">
            <w:pPr>
              <w:spacing w:after="120"/>
              <w:jc w:val="both"/>
              <w:rPr>
                <w:rFonts w:cs="Times New Roman"/>
                <w:szCs w:val="28"/>
                <w:lang w:val="nl-NL"/>
              </w:rPr>
            </w:pPr>
            <w:r w:rsidRPr="006B25E2">
              <w:rPr>
                <w:rFonts w:cs="Times New Roman"/>
                <w:i/>
                <w:szCs w:val="28"/>
                <w:lang w:val="nl-NL"/>
              </w:rPr>
              <w:tab/>
            </w:r>
            <w:r w:rsidRPr="006B25E2">
              <w:rPr>
                <w:rFonts w:cs="Times New Roman"/>
                <w:szCs w:val="28"/>
                <w:lang w:val="nl-NL"/>
              </w:rPr>
              <w:t xml:space="preserve">“3. HĐND huyện làm việc theo chế độ </w:t>
            </w:r>
            <w:r w:rsidRPr="006B25E2">
              <w:rPr>
                <w:rFonts w:cs="Times New Roman"/>
                <w:strike/>
                <w:szCs w:val="28"/>
                <w:lang w:val="nl-NL"/>
              </w:rPr>
              <w:t>hội nghị</w:t>
            </w:r>
            <w:r w:rsidRPr="006B25E2">
              <w:rPr>
                <w:rFonts w:cs="Times New Roman"/>
                <w:b/>
                <w:szCs w:val="28"/>
                <w:lang w:val="nl-NL"/>
              </w:rPr>
              <w:t xml:space="preserve"> tập thể </w:t>
            </w:r>
            <w:r w:rsidRPr="006B25E2">
              <w:rPr>
                <w:rFonts w:cs="Times New Roman"/>
                <w:szCs w:val="28"/>
                <w:lang w:val="nl-NL"/>
              </w:rPr>
              <w:t>và quyết định theo đa số”.</w:t>
            </w:r>
          </w:p>
        </w:tc>
      </w:tr>
      <w:tr w:rsidR="006B25E2" w:rsidRPr="006B25E2" w:rsidTr="00E74EB6">
        <w:tc>
          <w:tcPr>
            <w:tcW w:w="746" w:type="dxa"/>
            <w:vAlign w:val="center"/>
          </w:tcPr>
          <w:p w:rsidR="005B1918" w:rsidRPr="006B25E2" w:rsidRDefault="005270C7" w:rsidP="00565C13">
            <w:pPr>
              <w:jc w:val="center"/>
              <w:rPr>
                <w:rFonts w:cs="Times New Roman"/>
              </w:rPr>
            </w:pPr>
            <w:r w:rsidRPr="006B25E2">
              <w:rPr>
                <w:rFonts w:cs="Times New Roman"/>
              </w:rPr>
              <w:t>2</w:t>
            </w:r>
          </w:p>
        </w:tc>
        <w:tc>
          <w:tcPr>
            <w:tcW w:w="5054" w:type="dxa"/>
            <w:vAlign w:val="center"/>
          </w:tcPr>
          <w:p w:rsidR="005B1918" w:rsidRPr="006B25E2" w:rsidRDefault="00040807" w:rsidP="00A106E4">
            <w:pPr>
              <w:jc w:val="both"/>
              <w:rPr>
                <w:rFonts w:cs="Times New Roman"/>
                <w:szCs w:val="28"/>
              </w:rPr>
            </w:pPr>
            <w:r w:rsidRPr="006B25E2">
              <w:rPr>
                <w:rFonts w:cs="Times New Roman"/>
                <w:szCs w:val="28"/>
              </w:rPr>
              <w:tab/>
              <w:t>Điều 4. Nhiệm vụ, quyền hạn của HĐND huyện</w:t>
            </w:r>
            <w:r w:rsidR="005B1918" w:rsidRPr="006B25E2">
              <w:rPr>
                <w:rFonts w:cs="Times New Roman"/>
                <w:szCs w:val="28"/>
              </w:rPr>
              <w:t>, quy chế quy định:</w:t>
            </w:r>
          </w:p>
          <w:p w:rsidR="005B1918" w:rsidRPr="006B25E2" w:rsidRDefault="005B1918" w:rsidP="00040807">
            <w:pPr>
              <w:spacing w:before="60" w:after="60" w:line="264" w:lineRule="auto"/>
              <w:ind w:firstLine="567"/>
              <w:jc w:val="both"/>
              <w:rPr>
                <w:rFonts w:cs="Times New Roman"/>
                <w:szCs w:val="28"/>
                <w:lang w:val="nl-NL"/>
              </w:rPr>
            </w:pPr>
            <w:r w:rsidRPr="006B25E2">
              <w:rPr>
                <w:rFonts w:cs="Times New Roman"/>
                <w:spacing w:val="-4"/>
                <w:szCs w:val="28"/>
              </w:rPr>
              <w:tab/>
            </w:r>
            <w:r w:rsidR="00040807" w:rsidRPr="006B25E2">
              <w:rPr>
                <w:rFonts w:cs="Times New Roman"/>
                <w:spacing w:val="-4"/>
                <w:szCs w:val="28"/>
                <w:lang w:val="nl-NL"/>
              </w:rPr>
              <w:t>HĐND</w:t>
            </w:r>
            <w:r w:rsidR="00040807" w:rsidRPr="006B25E2">
              <w:rPr>
                <w:rFonts w:cs="Times New Roman"/>
                <w:spacing w:val="-4"/>
                <w:szCs w:val="28"/>
              </w:rPr>
              <w:t xml:space="preserve"> huyện thực hiện nhiệm vụ, quyền hạn theo Điều 26 Luật Tổ chức chính quyền địa phương năm 2015, Luật Sửa đổi, bổ sung một số điều của Luật Tổ chức Chính phủ và Luật Tổ chức chính quyền địa phương năm 2019 </w:t>
            </w:r>
            <w:r w:rsidR="00040807" w:rsidRPr="006B25E2">
              <w:rPr>
                <w:rFonts w:eastAsia="Times New Roman" w:cs="Times New Roman"/>
                <w:i/>
                <w:szCs w:val="28"/>
              </w:rPr>
              <w:t>(sau đây viết tắt là Luật Tổ chức chính quyền địa phương</w:t>
            </w:r>
            <w:r w:rsidR="00040807" w:rsidRPr="006B25E2">
              <w:rPr>
                <w:rFonts w:eastAsia="Times New Roman" w:cs="Times New Roman"/>
                <w:i/>
                <w:szCs w:val="28"/>
                <w:lang w:val="nl-NL"/>
              </w:rPr>
              <w:t>)</w:t>
            </w:r>
            <w:r w:rsidR="00040807" w:rsidRPr="006B25E2">
              <w:rPr>
                <w:rFonts w:eastAsia="Times New Roman" w:cs="Times New Roman"/>
                <w:szCs w:val="28"/>
                <w:lang w:val="nl-NL"/>
              </w:rPr>
              <w:t xml:space="preserve">; </w:t>
            </w:r>
            <w:r w:rsidR="00040807" w:rsidRPr="006B25E2">
              <w:rPr>
                <w:rFonts w:eastAsia="Times New Roman" w:cs="Times New Roman"/>
                <w:szCs w:val="28"/>
              </w:rPr>
              <w:t xml:space="preserve">Luật Ban hành </w:t>
            </w:r>
            <w:r w:rsidR="00040807" w:rsidRPr="006B25E2">
              <w:rPr>
                <w:rFonts w:eastAsia="Times New Roman" w:cs="Times New Roman"/>
                <w:szCs w:val="28"/>
              </w:rPr>
              <w:lastRenderedPageBreak/>
              <w:t xml:space="preserve">văn bản quy phạm pháp luật năm 2015; Luật sửa đổi, bổ sung một số điều của Luật Ban hành văn bản quy phạm pháp luật năm 2020 </w:t>
            </w:r>
            <w:r w:rsidR="00040807" w:rsidRPr="006B25E2">
              <w:rPr>
                <w:rFonts w:eastAsia="Times New Roman" w:cs="Times New Roman"/>
                <w:i/>
                <w:szCs w:val="28"/>
              </w:rPr>
              <w:t>(sau đây viết tắt là Luật Ban hành văn bản quy phạm pháp luật</w:t>
            </w:r>
            <w:r w:rsidR="00040807" w:rsidRPr="006B25E2">
              <w:rPr>
                <w:rFonts w:eastAsia="Times New Roman" w:cs="Times New Roman"/>
                <w:i/>
                <w:sz w:val="24"/>
                <w:szCs w:val="24"/>
              </w:rPr>
              <w:t>)</w:t>
            </w:r>
            <w:r w:rsidR="00040807" w:rsidRPr="006B25E2">
              <w:rPr>
                <w:rFonts w:eastAsia="Times New Roman" w:cs="Times New Roman"/>
                <w:szCs w:val="28"/>
                <w:lang w:val="nl-NL"/>
              </w:rPr>
              <w:t xml:space="preserve">; </w:t>
            </w:r>
            <w:r w:rsidR="00040807" w:rsidRPr="006B25E2">
              <w:rPr>
                <w:rFonts w:cs="Times New Roman"/>
                <w:spacing w:val="-4"/>
                <w:szCs w:val="28"/>
              </w:rPr>
              <w:t xml:space="preserve">Mục 1 Chương III </w:t>
            </w:r>
            <w:r w:rsidR="00040807" w:rsidRPr="006B25E2">
              <w:rPr>
                <w:rFonts w:cs="Times New Roman"/>
                <w:spacing w:val="-4"/>
                <w:szCs w:val="28"/>
                <w:lang w:val="nl-NL"/>
              </w:rPr>
              <w:t xml:space="preserve"> </w:t>
            </w:r>
            <w:r w:rsidR="00040807" w:rsidRPr="006B25E2">
              <w:rPr>
                <w:rFonts w:cs="Times New Roman"/>
                <w:spacing w:val="-4"/>
                <w:szCs w:val="28"/>
              </w:rPr>
              <w:t>Luật Hoạt động giám sát của Quốc hội và Hội đồng nhân dân năm 2015</w:t>
            </w:r>
            <w:r w:rsidR="00040807" w:rsidRPr="006B25E2">
              <w:rPr>
                <w:rFonts w:cs="Times New Roman"/>
                <w:spacing w:val="-4"/>
                <w:szCs w:val="28"/>
                <w:lang w:val="nl-NL"/>
              </w:rPr>
              <w:t xml:space="preserve"> </w:t>
            </w:r>
            <w:r w:rsidR="00040807" w:rsidRPr="006B25E2">
              <w:rPr>
                <w:rFonts w:eastAsia="Times New Roman" w:cs="Times New Roman"/>
                <w:i/>
                <w:szCs w:val="28"/>
              </w:rPr>
              <w:t>(sau đây viết tắt là Luật Hoạt động giám sát)</w:t>
            </w:r>
            <w:r w:rsidR="00040807" w:rsidRPr="006B25E2">
              <w:rPr>
                <w:rFonts w:eastAsia="Times New Roman" w:cs="Times New Roman"/>
                <w:szCs w:val="28"/>
                <w:lang w:val="nl-NL"/>
              </w:rPr>
              <w:t>;</w:t>
            </w:r>
            <w:r w:rsidR="00040807" w:rsidRPr="006B25E2">
              <w:rPr>
                <w:rFonts w:cs="Times New Roman"/>
                <w:szCs w:val="28"/>
              </w:rPr>
              <w:t xml:space="preserve"> Luật Tiếp công dân</w:t>
            </w:r>
            <w:r w:rsidR="00040807" w:rsidRPr="006B25E2">
              <w:rPr>
                <w:rFonts w:cs="Times New Roman"/>
                <w:szCs w:val="28"/>
                <w:lang w:val="nl-NL"/>
              </w:rPr>
              <w:t xml:space="preserve">; Nghị quyết 629/2019/UBTVQH14 ngày 30 tháng 01 năm 2019 của Ủy ban Thường vụ Quốc hội hướng dẫn một số hoạt động của Hội đồng nhân dân và </w:t>
            </w:r>
            <w:r w:rsidR="00040807" w:rsidRPr="006B25E2">
              <w:rPr>
                <w:rFonts w:cs="Times New Roman"/>
                <w:spacing w:val="-4"/>
                <w:szCs w:val="28"/>
              </w:rPr>
              <w:t>các quy định pháp luật khác có liên quan; Nghị quyết số 594/UBTVQH15 ngày 12 tháng 9 năm 2022 của Ủy ban Thường vụ Quốc hội về hướng dẫn hoạt động giám sát của Hội đồng nhân dân, Thường trực Hội đồng nhân dân, Ban của Hội đồng nhân dân, Tổ đại biểu Hội đồng nhân dân và đại biểu Hội đồng nhân dân.</w:t>
            </w:r>
          </w:p>
        </w:tc>
        <w:tc>
          <w:tcPr>
            <w:tcW w:w="8580" w:type="dxa"/>
            <w:vAlign w:val="center"/>
          </w:tcPr>
          <w:p w:rsidR="005B1918" w:rsidRPr="006B25E2" w:rsidRDefault="00040807" w:rsidP="00A106E4">
            <w:pPr>
              <w:spacing w:after="120"/>
              <w:jc w:val="both"/>
              <w:rPr>
                <w:rFonts w:cs="Times New Roman"/>
                <w:szCs w:val="28"/>
                <w:lang w:val="nl-NL"/>
              </w:rPr>
            </w:pPr>
            <w:r w:rsidRPr="006B25E2">
              <w:rPr>
                <w:rFonts w:cs="Times New Roman"/>
                <w:szCs w:val="28"/>
                <w:lang w:val="nl-NL"/>
              </w:rPr>
              <w:lastRenderedPageBreak/>
              <w:tab/>
            </w:r>
            <w:r w:rsidR="005B1918" w:rsidRPr="006B25E2">
              <w:rPr>
                <w:rFonts w:cs="Times New Roman"/>
                <w:szCs w:val="28"/>
                <w:lang w:val="nl-NL"/>
              </w:rPr>
              <w:t>Theo quy định tại Điề</w:t>
            </w:r>
            <w:r w:rsidRPr="006B25E2">
              <w:rPr>
                <w:rFonts w:cs="Times New Roman"/>
                <w:szCs w:val="28"/>
                <w:lang w:val="nl-NL"/>
              </w:rPr>
              <w:t>u 18</w:t>
            </w:r>
            <w:r w:rsidR="005B1918" w:rsidRPr="006B25E2">
              <w:rPr>
                <w:rFonts w:cs="Times New Roman"/>
                <w:szCs w:val="28"/>
                <w:lang w:val="nl-NL"/>
              </w:rPr>
              <w:t xml:space="preserve"> </w:t>
            </w:r>
            <w:r w:rsidRPr="006B25E2">
              <w:rPr>
                <w:rFonts w:cs="Times New Roman"/>
                <w:szCs w:val="28"/>
                <w:lang w:val="nl-NL"/>
              </w:rPr>
              <w:t>của Luật</w:t>
            </w:r>
            <w:r w:rsidR="00123AF5" w:rsidRPr="006B25E2">
              <w:rPr>
                <w:rFonts w:cs="Times New Roman"/>
                <w:szCs w:val="28"/>
                <w:lang w:val="nl-NL"/>
              </w:rPr>
              <w:t xml:space="preserve"> 2025</w:t>
            </w:r>
            <w:r w:rsidR="005B1918" w:rsidRPr="006B25E2">
              <w:rPr>
                <w:rFonts w:cs="Times New Roman"/>
                <w:szCs w:val="28"/>
                <w:lang w:val="nl-NL"/>
              </w:rPr>
              <w:t xml:space="preserve">, đề nghị bổ sung </w:t>
            </w:r>
            <w:r w:rsidRPr="006B25E2">
              <w:rPr>
                <w:rFonts w:cs="Times New Roman"/>
                <w:szCs w:val="28"/>
                <w:lang w:val="nl-NL"/>
              </w:rPr>
              <w:t xml:space="preserve">Điều 4 </w:t>
            </w:r>
            <w:r w:rsidR="005B1918" w:rsidRPr="006B25E2">
              <w:rPr>
                <w:rFonts w:cs="Times New Roman"/>
                <w:szCs w:val="28"/>
                <w:lang w:val="nl-NL"/>
              </w:rPr>
              <w:t>như sau:</w:t>
            </w:r>
          </w:p>
          <w:p w:rsidR="005B1918" w:rsidRPr="006B25E2" w:rsidRDefault="005B1918" w:rsidP="00040807">
            <w:pPr>
              <w:spacing w:before="60" w:after="60" w:line="264" w:lineRule="auto"/>
              <w:ind w:firstLine="567"/>
              <w:jc w:val="both"/>
              <w:rPr>
                <w:rFonts w:cs="Times New Roman"/>
                <w:szCs w:val="28"/>
                <w:lang w:val="nl-NL"/>
              </w:rPr>
            </w:pPr>
            <w:r w:rsidRPr="006B25E2">
              <w:rPr>
                <w:rFonts w:cs="Times New Roman"/>
                <w:spacing w:val="-4"/>
                <w:szCs w:val="28"/>
              </w:rPr>
              <w:tab/>
              <w:t>“</w:t>
            </w:r>
            <w:r w:rsidR="00040807" w:rsidRPr="006B25E2">
              <w:rPr>
                <w:rFonts w:cs="Times New Roman"/>
                <w:spacing w:val="-4"/>
                <w:szCs w:val="28"/>
                <w:lang w:val="nl-NL"/>
              </w:rPr>
              <w:t>HĐND</w:t>
            </w:r>
            <w:r w:rsidR="00040807" w:rsidRPr="006B25E2">
              <w:rPr>
                <w:rFonts w:cs="Times New Roman"/>
                <w:spacing w:val="-4"/>
                <w:szCs w:val="28"/>
              </w:rPr>
              <w:t xml:space="preserve"> huyện thực hiện nhiệm vụ, quyền hạn theo </w:t>
            </w:r>
            <w:r w:rsidR="00040807" w:rsidRPr="006B25E2">
              <w:rPr>
                <w:rFonts w:cs="Times New Roman"/>
                <w:strike/>
                <w:spacing w:val="-4"/>
                <w:szCs w:val="28"/>
              </w:rPr>
              <w:t>Điều 26 Luật Tổ chức chính quyền địa phương năm 2015, Luật Sửa đổi, bổ sung một số điều của Luật Tổ chức Chính phủ và Luật Tổ chức chính quyền địa phương năm 2019</w:t>
            </w:r>
            <w:r w:rsidR="00040807" w:rsidRPr="006B25E2">
              <w:rPr>
                <w:rFonts w:cs="Times New Roman"/>
                <w:spacing w:val="-4"/>
                <w:szCs w:val="28"/>
              </w:rPr>
              <w:t xml:space="preserve"> </w:t>
            </w:r>
            <w:r w:rsidR="00040807" w:rsidRPr="006B25E2">
              <w:rPr>
                <w:rFonts w:cs="Times New Roman"/>
                <w:b/>
                <w:spacing w:val="-4"/>
                <w:szCs w:val="28"/>
              </w:rPr>
              <w:t>Điều 18 Luật Tổ chức chính quyền địa phương năm 2025</w:t>
            </w:r>
            <w:r w:rsidR="00040807" w:rsidRPr="006B25E2">
              <w:rPr>
                <w:rFonts w:cs="Times New Roman"/>
                <w:spacing w:val="-4"/>
                <w:szCs w:val="28"/>
                <w:lang w:val="nl-NL"/>
              </w:rPr>
              <w:t xml:space="preserve"> </w:t>
            </w:r>
            <w:r w:rsidR="00040807" w:rsidRPr="006B25E2">
              <w:rPr>
                <w:rFonts w:eastAsia="Times New Roman" w:cs="Times New Roman"/>
                <w:i/>
                <w:szCs w:val="28"/>
              </w:rPr>
              <w:t>(sau đây viết tắt là Luật Tổ chức chính quyền địa phương</w:t>
            </w:r>
            <w:r w:rsidR="00040807" w:rsidRPr="006B25E2">
              <w:rPr>
                <w:rFonts w:eastAsia="Times New Roman" w:cs="Times New Roman"/>
                <w:i/>
                <w:szCs w:val="28"/>
                <w:lang w:val="nl-NL"/>
              </w:rPr>
              <w:t>)</w:t>
            </w:r>
            <w:r w:rsidR="00040807" w:rsidRPr="006B25E2">
              <w:rPr>
                <w:rFonts w:eastAsia="Times New Roman" w:cs="Times New Roman"/>
                <w:szCs w:val="28"/>
                <w:lang w:val="nl-NL"/>
              </w:rPr>
              <w:t xml:space="preserve">; </w:t>
            </w:r>
            <w:r w:rsidR="00040807" w:rsidRPr="006B25E2">
              <w:rPr>
                <w:rFonts w:eastAsia="Times New Roman" w:cs="Times New Roman"/>
                <w:szCs w:val="28"/>
              </w:rPr>
              <w:t xml:space="preserve">Luật Ban hành văn bản quy phạm pháp luật năm 2015; Luật sửa đổi, bổ sung một số điều của Luật Ban hành văn bản quy phạm pháp luật năm 2020 </w:t>
            </w:r>
            <w:r w:rsidR="00040807" w:rsidRPr="006B25E2">
              <w:rPr>
                <w:rFonts w:eastAsia="Times New Roman" w:cs="Times New Roman"/>
                <w:i/>
                <w:szCs w:val="28"/>
              </w:rPr>
              <w:t xml:space="preserve">(sau đây viết tắt là Luật </w:t>
            </w:r>
            <w:r w:rsidR="00040807" w:rsidRPr="006B25E2">
              <w:rPr>
                <w:rFonts w:eastAsia="Times New Roman" w:cs="Times New Roman"/>
                <w:i/>
                <w:szCs w:val="28"/>
              </w:rPr>
              <w:lastRenderedPageBreak/>
              <w:t>Ban hành văn bản quy phạm pháp luật</w:t>
            </w:r>
            <w:r w:rsidR="00040807" w:rsidRPr="006B25E2">
              <w:rPr>
                <w:rFonts w:eastAsia="Times New Roman" w:cs="Times New Roman"/>
                <w:i/>
                <w:sz w:val="24"/>
                <w:szCs w:val="24"/>
              </w:rPr>
              <w:t>)</w:t>
            </w:r>
            <w:r w:rsidR="00040807" w:rsidRPr="006B25E2">
              <w:rPr>
                <w:rFonts w:eastAsia="Times New Roman" w:cs="Times New Roman"/>
                <w:szCs w:val="28"/>
                <w:lang w:val="nl-NL"/>
              </w:rPr>
              <w:t xml:space="preserve">; </w:t>
            </w:r>
            <w:r w:rsidR="00040807" w:rsidRPr="006B25E2">
              <w:rPr>
                <w:rFonts w:cs="Times New Roman"/>
                <w:spacing w:val="-4"/>
                <w:szCs w:val="28"/>
              </w:rPr>
              <w:t xml:space="preserve">Mục 1 Chương III </w:t>
            </w:r>
            <w:r w:rsidR="00040807" w:rsidRPr="006B25E2">
              <w:rPr>
                <w:rFonts w:cs="Times New Roman"/>
                <w:spacing w:val="-4"/>
                <w:szCs w:val="28"/>
                <w:lang w:val="nl-NL"/>
              </w:rPr>
              <w:t xml:space="preserve"> </w:t>
            </w:r>
            <w:r w:rsidR="00040807" w:rsidRPr="006B25E2">
              <w:rPr>
                <w:rFonts w:cs="Times New Roman"/>
                <w:spacing w:val="-4"/>
                <w:szCs w:val="28"/>
              </w:rPr>
              <w:t>Luật Hoạt động giám sát của Quốc hội và Hội đồng nhân dân năm 2015</w:t>
            </w:r>
            <w:r w:rsidR="00040807" w:rsidRPr="006B25E2">
              <w:rPr>
                <w:rFonts w:cs="Times New Roman"/>
                <w:spacing w:val="-4"/>
                <w:szCs w:val="28"/>
                <w:lang w:val="nl-NL"/>
              </w:rPr>
              <w:t xml:space="preserve"> </w:t>
            </w:r>
            <w:r w:rsidR="00040807" w:rsidRPr="006B25E2">
              <w:rPr>
                <w:rFonts w:eastAsia="Times New Roman" w:cs="Times New Roman"/>
                <w:i/>
                <w:szCs w:val="28"/>
              </w:rPr>
              <w:t>(sau đây viết tắt là Luật Hoạt động giám sát)</w:t>
            </w:r>
            <w:r w:rsidR="00040807" w:rsidRPr="006B25E2">
              <w:rPr>
                <w:rFonts w:eastAsia="Times New Roman" w:cs="Times New Roman"/>
                <w:szCs w:val="28"/>
                <w:lang w:val="nl-NL"/>
              </w:rPr>
              <w:t>;</w:t>
            </w:r>
            <w:r w:rsidR="00040807" w:rsidRPr="006B25E2">
              <w:rPr>
                <w:rFonts w:cs="Times New Roman"/>
                <w:szCs w:val="28"/>
              </w:rPr>
              <w:t xml:space="preserve"> Luật Tiếp công dân</w:t>
            </w:r>
            <w:r w:rsidR="00040807" w:rsidRPr="006B25E2">
              <w:rPr>
                <w:rFonts w:cs="Times New Roman"/>
                <w:szCs w:val="28"/>
                <w:lang w:val="nl-NL"/>
              </w:rPr>
              <w:t xml:space="preserve">; Nghị quyết 629/2019/UBTVQH14 ngày 30 tháng 01 năm 2019 của Ủy ban Thường vụ Quốc hội hướng dẫn một số hoạt động của Hội đồng nhân dân và </w:t>
            </w:r>
            <w:r w:rsidR="00040807" w:rsidRPr="006B25E2">
              <w:rPr>
                <w:rFonts w:cs="Times New Roman"/>
                <w:spacing w:val="-4"/>
                <w:szCs w:val="28"/>
              </w:rPr>
              <w:t xml:space="preserve">các quy định pháp luật khác có liên quan; Nghị quyết số 594/UBTVQH15 ngày 12 tháng 9 năm 2022 của Ủy ban Thường vụ Quốc hội về hướng dẫn hoạt động giám sát của Hội đồng nhân dân, Thường trực Hội đồng nhân dân, Ban của Hội đồng nhân dân, Tổ đại biểu Hội đồng nhân dân và đại biểu Hội đồng nhân dân; </w:t>
            </w:r>
            <w:r w:rsidR="00040807" w:rsidRPr="006B25E2">
              <w:rPr>
                <w:rFonts w:cs="Times New Roman"/>
                <w:b/>
                <w:spacing w:val="-4"/>
                <w:szCs w:val="28"/>
              </w:rPr>
              <w:t>các văn bản pháp luật khác có liên quan.</w:t>
            </w:r>
            <w:r w:rsidRPr="006B25E2">
              <w:rPr>
                <w:rFonts w:cs="Times New Roman"/>
                <w:spacing w:val="-4"/>
                <w:szCs w:val="28"/>
              </w:rPr>
              <w:t>”</w:t>
            </w:r>
          </w:p>
        </w:tc>
      </w:tr>
      <w:tr w:rsidR="00C20537" w:rsidRPr="006B25E2" w:rsidTr="00E74EB6">
        <w:tc>
          <w:tcPr>
            <w:tcW w:w="746" w:type="dxa"/>
            <w:vAlign w:val="center"/>
          </w:tcPr>
          <w:p w:rsidR="00C20537" w:rsidRPr="006B25E2" w:rsidRDefault="00C20537" w:rsidP="00565C13">
            <w:pPr>
              <w:jc w:val="center"/>
              <w:rPr>
                <w:rFonts w:cs="Times New Roman"/>
              </w:rPr>
            </w:pPr>
            <w:r>
              <w:rPr>
                <w:rFonts w:cs="Times New Roman"/>
              </w:rPr>
              <w:lastRenderedPageBreak/>
              <w:t>3</w:t>
            </w:r>
          </w:p>
        </w:tc>
        <w:tc>
          <w:tcPr>
            <w:tcW w:w="5054" w:type="dxa"/>
            <w:vAlign w:val="center"/>
          </w:tcPr>
          <w:p w:rsidR="00C20537" w:rsidRPr="006B25E2" w:rsidRDefault="00C20537" w:rsidP="00A106E4">
            <w:pPr>
              <w:jc w:val="both"/>
              <w:rPr>
                <w:rFonts w:cs="Times New Roman"/>
                <w:szCs w:val="28"/>
              </w:rPr>
            </w:pPr>
            <w:r>
              <w:rPr>
                <w:rFonts w:cs="Times New Roman"/>
                <w:szCs w:val="28"/>
              </w:rPr>
              <w:tab/>
              <w:t>Quy chế không quy định về việc biểu quyết của HĐND.</w:t>
            </w:r>
          </w:p>
        </w:tc>
        <w:tc>
          <w:tcPr>
            <w:tcW w:w="8580" w:type="dxa"/>
            <w:vAlign w:val="center"/>
          </w:tcPr>
          <w:p w:rsidR="00C20537" w:rsidRDefault="00C20537" w:rsidP="00C20537">
            <w:pPr>
              <w:spacing w:after="120"/>
              <w:jc w:val="both"/>
              <w:rPr>
                <w:rFonts w:cs="Times New Roman"/>
                <w:szCs w:val="28"/>
                <w:lang w:val="nl-NL"/>
              </w:rPr>
            </w:pPr>
            <w:r>
              <w:rPr>
                <w:rFonts w:cs="Times New Roman"/>
                <w:szCs w:val="28"/>
                <w:lang w:val="nl-NL"/>
              </w:rPr>
              <w:tab/>
              <w:t xml:space="preserve">Theo khoản 1 Điều 33 Luật 2025 có quy định: </w:t>
            </w:r>
            <w:r w:rsidRPr="00C20537">
              <w:rPr>
                <w:rFonts w:cs="Times New Roman"/>
                <w:i/>
                <w:szCs w:val="28"/>
                <w:lang w:val="nl-NL"/>
              </w:rPr>
              <w:t>“Việc biểu quyết bằng hình thức trực tiếp, trực tuyến hoặc hình thức phù hợp khác theo Quy chế làm việc của HĐND.”</w:t>
            </w:r>
          </w:p>
          <w:p w:rsidR="00C20537" w:rsidRDefault="00C20537" w:rsidP="00C20537">
            <w:pPr>
              <w:spacing w:after="120"/>
              <w:jc w:val="both"/>
              <w:rPr>
                <w:rFonts w:cs="Times New Roman"/>
                <w:szCs w:val="28"/>
                <w:lang w:val="nl-NL"/>
              </w:rPr>
            </w:pPr>
            <w:r>
              <w:rPr>
                <w:rFonts w:cs="Times New Roman"/>
                <w:szCs w:val="28"/>
                <w:lang w:val="nl-NL"/>
              </w:rPr>
              <w:tab/>
              <w:t>Trên cơ sở đó, đề nghị bổ sung nội dung như sau:</w:t>
            </w:r>
          </w:p>
          <w:p w:rsidR="00C20537" w:rsidRPr="00C20537" w:rsidRDefault="00C20537" w:rsidP="00C20537">
            <w:pPr>
              <w:spacing w:before="60" w:after="60" w:line="264" w:lineRule="auto"/>
              <w:ind w:firstLine="720"/>
              <w:jc w:val="both"/>
              <w:rPr>
                <w:rFonts w:cs="Times New Roman"/>
                <w:b/>
                <w:bCs/>
                <w:szCs w:val="28"/>
                <w:lang w:val="nl-NL"/>
              </w:rPr>
            </w:pPr>
            <w:r w:rsidRPr="00C20537">
              <w:rPr>
                <w:rFonts w:cs="Times New Roman"/>
                <w:bCs/>
                <w:szCs w:val="28"/>
                <w:lang w:val="nl-NL"/>
              </w:rPr>
              <w:lastRenderedPageBreak/>
              <w:t>“</w:t>
            </w:r>
            <w:r w:rsidRPr="00C20537">
              <w:rPr>
                <w:rFonts w:cs="Times New Roman"/>
                <w:bCs/>
                <w:szCs w:val="28"/>
                <w:lang w:val="nl-NL"/>
              </w:rPr>
              <w:t>Biểu quyết của HĐND</w:t>
            </w:r>
          </w:p>
          <w:p w:rsidR="00C20537" w:rsidRPr="00C20537" w:rsidRDefault="00C20537" w:rsidP="00C20537">
            <w:pPr>
              <w:spacing w:before="60" w:after="60" w:line="264" w:lineRule="auto"/>
              <w:ind w:firstLine="720"/>
              <w:jc w:val="both"/>
              <w:rPr>
                <w:rFonts w:cs="Times New Roman"/>
                <w:bCs/>
                <w:szCs w:val="28"/>
              </w:rPr>
            </w:pPr>
            <w:r w:rsidRPr="00C20537">
              <w:rPr>
                <w:rFonts w:cs="Times New Roman"/>
                <w:bCs/>
                <w:szCs w:val="28"/>
                <w:lang w:val="nl-NL"/>
              </w:rPr>
              <w:t xml:space="preserve">a) HĐND huyện quyết định các vấn đề thuộc nhiệm vụ, quyền hạn của mình bằng hình thức biểu quyết. </w:t>
            </w:r>
            <w:r w:rsidRPr="00C20537">
              <w:rPr>
                <w:rFonts w:cs="Times New Roman"/>
                <w:szCs w:val="28"/>
                <w:lang w:val="vi-VN"/>
              </w:rPr>
              <w:t>Đại biể</w:t>
            </w:r>
            <w:r w:rsidRPr="00C20537">
              <w:rPr>
                <w:rFonts w:cs="Times New Roman"/>
                <w:szCs w:val="28"/>
              </w:rPr>
              <w:t xml:space="preserve">u HĐND </w:t>
            </w:r>
            <w:r w:rsidRPr="00C20537">
              <w:rPr>
                <w:rFonts w:cs="Times New Roman"/>
                <w:szCs w:val="28"/>
                <w:lang w:val="vi-VN"/>
              </w:rPr>
              <w:t>h</w:t>
            </w:r>
            <w:r w:rsidRPr="00C20537">
              <w:rPr>
                <w:rFonts w:cs="Times New Roman"/>
                <w:szCs w:val="28"/>
              </w:rPr>
              <w:t>uyện</w:t>
            </w:r>
            <w:r w:rsidRPr="00C20537">
              <w:rPr>
                <w:rFonts w:cs="Times New Roman"/>
                <w:szCs w:val="28"/>
                <w:lang w:val="vi-VN"/>
              </w:rPr>
              <w:t xml:space="preserve"> có quyền biểu quyết tán thành, không tán thành</w:t>
            </w:r>
            <w:r w:rsidRPr="00C20537">
              <w:rPr>
                <w:rFonts w:cs="Times New Roman"/>
                <w:szCs w:val="28"/>
              </w:rPr>
              <w:t>; trường hợp có ý kiến khác, đại biểu có quyền không biểu quyết và đề nghị được phát biểu tại phiên họp.</w:t>
            </w:r>
          </w:p>
          <w:p w:rsidR="00C20537" w:rsidRPr="00C20537" w:rsidRDefault="00C20537" w:rsidP="00C20537">
            <w:pPr>
              <w:spacing w:before="60" w:after="60" w:line="264" w:lineRule="auto"/>
              <w:ind w:firstLine="720"/>
              <w:jc w:val="both"/>
              <w:rPr>
                <w:rFonts w:cs="Times New Roman"/>
                <w:bCs/>
                <w:szCs w:val="28"/>
                <w:lang w:val="nl-NL"/>
              </w:rPr>
            </w:pPr>
            <w:r w:rsidRPr="00C20537">
              <w:rPr>
                <w:rFonts w:cs="Times New Roman"/>
                <w:bCs/>
                <w:szCs w:val="28"/>
                <w:lang w:val="nl-NL"/>
              </w:rPr>
              <w:t>b) Trừ trường hợp Luật và các văn bản pháp luật khác đã quy định hình thức biểu quyết, HĐND huyện quyết định áp dụng một trong các hình thức biểu quyết sau:</w:t>
            </w:r>
          </w:p>
          <w:p w:rsidR="00C20537" w:rsidRPr="00C20537" w:rsidRDefault="00C20537" w:rsidP="00C20537">
            <w:pPr>
              <w:spacing w:before="60" w:after="60" w:line="264" w:lineRule="auto"/>
              <w:ind w:firstLine="720"/>
              <w:jc w:val="both"/>
              <w:rPr>
                <w:rFonts w:cs="Times New Roman"/>
                <w:bCs/>
                <w:szCs w:val="28"/>
                <w:lang w:val="nl-NL"/>
              </w:rPr>
            </w:pPr>
            <w:r w:rsidRPr="00C20537">
              <w:rPr>
                <w:rFonts w:cs="Times New Roman"/>
                <w:bCs/>
                <w:szCs w:val="28"/>
                <w:lang w:val="nl-NL"/>
              </w:rPr>
              <w:t xml:space="preserve">- Biểu quyết </w:t>
            </w:r>
            <w:r>
              <w:rPr>
                <w:rFonts w:cs="Times New Roman"/>
                <w:bCs/>
                <w:szCs w:val="28"/>
                <w:lang w:val="nl-NL"/>
              </w:rPr>
              <w:t xml:space="preserve">trực tiếp, </w:t>
            </w:r>
            <w:r w:rsidRPr="00C20537">
              <w:rPr>
                <w:rFonts w:cs="Times New Roman"/>
                <w:bCs/>
                <w:szCs w:val="28"/>
                <w:lang w:val="nl-NL"/>
              </w:rPr>
              <w:t>công khai bằng hình thức giơ tay;</w:t>
            </w:r>
          </w:p>
          <w:p w:rsidR="00C20537" w:rsidRPr="00C20537" w:rsidRDefault="00C20537" w:rsidP="00C20537">
            <w:pPr>
              <w:spacing w:before="60" w:after="60" w:line="264" w:lineRule="auto"/>
              <w:ind w:firstLine="720"/>
              <w:jc w:val="both"/>
              <w:rPr>
                <w:rFonts w:cs="Times New Roman"/>
                <w:bCs/>
                <w:szCs w:val="28"/>
                <w:lang w:val="nl-NL"/>
              </w:rPr>
            </w:pPr>
            <w:r w:rsidRPr="00C20537">
              <w:rPr>
                <w:rFonts w:cs="Times New Roman"/>
                <w:bCs/>
                <w:szCs w:val="28"/>
                <w:lang w:val="nl-NL"/>
              </w:rPr>
              <w:t>- Bỏ phiếu kín.</w:t>
            </w:r>
          </w:p>
          <w:p w:rsidR="00C20537" w:rsidRPr="00C20537" w:rsidRDefault="00C20537" w:rsidP="00C20537">
            <w:pPr>
              <w:spacing w:before="60" w:after="60" w:line="264" w:lineRule="auto"/>
              <w:ind w:firstLine="720"/>
              <w:jc w:val="both"/>
              <w:rPr>
                <w:rFonts w:cs="Times New Roman"/>
                <w:bCs/>
                <w:szCs w:val="28"/>
                <w:lang w:val="nl-NL"/>
              </w:rPr>
            </w:pPr>
            <w:r w:rsidRPr="00C20537">
              <w:rPr>
                <w:rFonts w:cs="Times New Roman"/>
                <w:bCs/>
                <w:szCs w:val="28"/>
                <w:lang w:val="nl-NL"/>
              </w:rPr>
              <w:t>c) Trình tự biểu quyết tại kỳ họp được tiến hành như sau:</w:t>
            </w:r>
          </w:p>
          <w:p w:rsidR="00C20537" w:rsidRPr="00C20537" w:rsidRDefault="00C20537" w:rsidP="00C20537">
            <w:pPr>
              <w:spacing w:before="60" w:after="60" w:line="264" w:lineRule="auto"/>
              <w:ind w:firstLine="720"/>
              <w:jc w:val="both"/>
              <w:rPr>
                <w:rFonts w:cs="Times New Roman"/>
                <w:bCs/>
                <w:szCs w:val="28"/>
                <w:lang w:val="nl-NL"/>
              </w:rPr>
            </w:pPr>
            <w:r w:rsidRPr="00C20537">
              <w:rPr>
                <w:rFonts w:cs="Times New Roman"/>
                <w:bCs/>
                <w:szCs w:val="28"/>
                <w:lang w:val="nl-NL"/>
              </w:rPr>
              <w:t>- Chủ tọa kỳ họp nêu rõ nội dung cần biểu quyết, xin ý kiến đại biểu về hình thức biểu quyết;</w:t>
            </w:r>
          </w:p>
          <w:p w:rsidR="00C20537" w:rsidRPr="00C20537" w:rsidRDefault="00C20537" w:rsidP="00C20537">
            <w:pPr>
              <w:spacing w:before="60" w:after="60" w:line="264" w:lineRule="auto"/>
              <w:ind w:firstLine="720"/>
              <w:jc w:val="both"/>
              <w:rPr>
                <w:rFonts w:cs="Times New Roman"/>
                <w:bCs/>
                <w:szCs w:val="28"/>
                <w:lang w:val="nl-NL"/>
              </w:rPr>
            </w:pPr>
            <w:r w:rsidRPr="00C20537">
              <w:rPr>
                <w:rFonts w:cs="Times New Roman"/>
                <w:bCs/>
                <w:szCs w:val="28"/>
                <w:lang w:val="nl-NL"/>
              </w:rPr>
              <w:t>- Đại biểu HĐND huyện quyết định hình thức biểu quyết;</w:t>
            </w:r>
          </w:p>
          <w:p w:rsidR="00C20537" w:rsidRPr="00C20537" w:rsidRDefault="00C20537" w:rsidP="00C20537">
            <w:pPr>
              <w:spacing w:before="60" w:after="60" w:line="264" w:lineRule="auto"/>
              <w:ind w:firstLine="720"/>
              <w:jc w:val="both"/>
              <w:rPr>
                <w:rFonts w:cs="Times New Roman"/>
                <w:bCs/>
                <w:szCs w:val="28"/>
                <w:lang w:val="nl-NL"/>
              </w:rPr>
            </w:pPr>
            <w:r w:rsidRPr="00C20537">
              <w:rPr>
                <w:rFonts w:cs="Times New Roman"/>
                <w:bCs/>
                <w:szCs w:val="28"/>
                <w:lang w:val="nl-NL"/>
              </w:rPr>
              <w:t>- Chủ tọa kỳ họp xin ý kiến đại biểu về nội dung cần biểu quyết;</w:t>
            </w:r>
          </w:p>
          <w:p w:rsidR="00C20537" w:rsidRPr="00C20537" w:rsidRDefault="00C20537" w:rsidP="00C20537">
            <w:pPr>
              <w:spacing w:before="60" w:after="60" w:line="264" w:lineRule="auto"/>
              <w:ind w:firstLine="720"/>
              <w:jc w:val="both"/>
              <w:rPr>
                <w:rFonts w:cs="Times New Roman"/>
                <w:bCs/>
                <w:szCs w:val="28"/>
                <w:lang w:val="nl-NL"/>
              </w:rPr>
            </w:pPr>
            <w:r w:rsidRPr="00C20537">
              <w:rPr>
                <w:rFonts w:cs="Times New Roman"/>
                <w:bCs/>
                <w:szCs w:val="28"/>
                <w:lang w:val="nl-NL"/>
              </w:rPr>
              <w:t>- Đại biểu HĐND huyện thực hiện biểu quyết;</w:t>
            </w:r>
          </w:p>
          <w:p w:rsidR="00C20537" w:rsidRPr="006B25E2" w:rsidRDefault="00C20537" w:rsidP="00C20537">
            <w:pPr>
              <w:spacing w:after="120"/>
              <w:jc w:val="both"/>
              <w:rPr>
                <w:rFonts w:cs="Times New Roman"/>
                <w:szCs w:val="28"/>
                <w:lang w:val="nl-NL"/>
              </w:rPr>
            </w:pPr>
            <w:r w:rsidRPr="00C20537">
              <w:rPr>
                <w:rFonts w:cs="Times New Roman"/>
                <w:bCs/>
                <w:szCs w:val="28"/>
                <w:lang w:val="nl-NL"/>
              </w:rPr>
              <w:t>- Chủ tọa kỳ họp công bố kết quả biểu quyết trong trường hợp biểu quyết bằng giơ tay. Trưởng Ban kiểm phiếu báo cáo kết quả biểu quyết trong trường hợp biểu quyết bằng bỏ phiếu kín.</w:t>
            </w:r>
            <w:r w:rsidRPr="00C20537">
              <w:rPr>
                <w:rFonts w:cs="Times New Roman"/>
                <w:bCs/>
                <w:szCs w:val="28"/>
                <w:lang w:val="nl-NL"/>
              </w:rPr>
              <w:t>”</w:t>
            </w:r>
            <w:r w:rsidRPr="00C20537">
              <w:rPr>
                <w:rFonts w:cs="Times New Roman"/>
                <w:szCs w:val="28"/>
                <w:lang w:val="nl-NL"/>
              </w:rPr>
              <w:t xml:space="preserve"> </w:t>
            </w:r>
          </w:p>
        </w:tc>
      </w:tr>
      <w:tr w:rsidR="006B25E2" w:rsidRPr="006B25E2" w:rsidTr="00E74EB6">
        <w:tc>
          <w:tcPr>
            <w:tcW w:w="746" w:type="dxa"/>
            <w:vAlign w:val="center"/>
          </w:tcPr>
          <w:p w:rsidR="0076101F" w:rsidRPr="006B25E2" w:rsidRDefault="00C20537" w:rsidP="00565C13">
            <w:pPr>
              <w:jc w:val="center"/>
              <w:rPr>
                <w:rFonts w:cs="Times New Roman"/>
              </w:rPr>
            </w:pPr>
            <w:r>
              <w:rPr>
                <w:rFonts w:cs="Times New Roman"/>
              </w:rPr>
              <w:lastRenderedPageBreak/>
              <w:t>4</w:t>
            </w:r>
          </w:p>
        </w:tc>
        <w:tc>
          <w:tcPr>
            <w:tcW w:w="5054" w:type="dxa"/>
            <w:vAlign w:val="center"/>
          </w:tcPr>
          <w:p w:rsidR="0076101F" w:rsidRPr="006B25E2" w:rsidRDefault="0076101F" w:rsidP="0076101F">
            <w:pPr>
              <w:jc w:val="both"/>
              <w:rPr>
                <w:rFonts w:cs="Times New Roman"/>
                <w:szCs w:val="28"/>
              </w:rPr>
            </w:pPr>
            <w:r w:rsidRPr="006B25E2">
              <w:rPr>
                <w:rFonts w:cs="Times New Roman"/>
                <w:szCs w:val="28"/>
              </w:rPr>
              <w:tab/>
              <w:t>Khoả</w:t>
            </w:r>
            <w:r w:rsidR="00040807" w:rsidRPr="006B25E2">
              <w:rPr>
                <w:rFonts w:cs="Times New Roman"/>
                <w:szCs w:val="28"/>
              </w:rPr>
              <w:t>n 9</w:t>
            </w:r>
            <w:r w:rsidRPr="006B25E2">
              <w:rPr>
                <w:rFonts w:cs="Times New Roman"/>
                <w:szCs w:val="28"/>
              </w:rPr>
              <w:t xml:space="preserve"> Điều 5. </w:t>
            </w:r>
            <w:r w:rsidR="00040807" w:rsidRPr="006B25E2">
              <w:rPr>
                <w:rFonts w:cs="Times New Roman"/>
                <w:szCs w:val="28"/>
              </w:rPr>
              <w:t>Kỳ họp của HĐND huyện</w:t>
            </w:r>
            <w:r w:rsidRPr="006B25E2">
              <w:rPr>
                <w:rFonts w:cs="Times New Roman"/>
                <w:szCs w:val="28"/>
              </w:rPr>
              <w:t>, quy chế quy định</w:t>
            </w:r>
            <w:r w:rsidR="00040807" w:rsidRPr="006B25E2">
              <w:rPr>
                <w:rFonts w:cs="Times New Roman"/>
                <w:szCs w:val="28"/>
              </w:rPr>
              <w:t xml:space="preserve"> việc ban hành nghị quyết, biên bản của Kỳ họp như sau</w:t>
            </w:r>
            <w:r w:rsidRPr="006B25E2">
              <w:rPr>
                <w:rFonts w:cs="Times New Roman"/>
                <w:szCs w:val="28"/>
              </w:rPr>
              <w:t>:</w:t>
            </w:r>
          </w:p>
          <w:p w:rsidR="00040807" w:rsidRPr="006B25E2" w:rsidRDefault="0076101F" w:rsidP="00040807">
            <w:pPr>
              <w:jc w:val="both"/>
              <w:rPr>
                <w:rFonts w:cs="Times New Roman"/>
                <w:szCs w:val="28"/>
                <w:lang w:val="nl-NL"/>
              </w:rPr>
            </w:pPr>
            <w:r w:rsidRPr="006B25E2">
              <w:rPr>
                <w:rFonts w:cs="Times New Roman"/>
                <w:szCs w:val="28"/>
                <w:lang w:val="nl-NL"/>
              </w:rPr>
              <w:lastRenderedPageBreak/>
              <w:tab/>
            </w:r>
            <w:r w:rsidR="00040807" w:rsidRPr="006B25E2">
              <w:rPr>
                <w:rFonts w:cs="Times New Roman"/>
                <w:szCs w:val="28"/>
                <w:lang w:val="nl-NL"/>
              </w:rPr>
              <w:t xml:space="preserve">Sau khi bế mạc, các nghị quyết, báo cáo, biên bản của Kỳ họp HĐND phải được thực hiện theo đúng quy định Điều 86 Luật Tổ chức chính quyền địa phương. </w:t>
            </w:r>
          </w:p>
          <w:p w:rsidR="0076101F" w:rsidRPr="006B25E2" w:rsidRDefault="00040807" w:rsidP="00040807">
            <w:pPr>
              <w:jc w:val="both"/>
              <w:rPr>
                <w:rFonts w:cs="Times New Roman"/>
                <w:szCs w:val="28"/>
              </w:rPr>
            </w:pPr>
            <w:r w:rsidRPr="006B25E2">
              <w:rPr>
                <w:rFonts w:cs="Times New Roman"/>
                <w:szCs w:val="28"/>
                <w:lang w:val="nl-NL"/>
              </w:rPr>
              <w:t xml:space="preserve"> </w:t>
            </w:r>
            <w:r w:rsidRPr="006B25E2">
              <w:rPr>
                <w:rFonts w:cs="Times New Roman"/>
                <w:szCs w:val="28"/>
                <w:lang w:val="nl-NL"/>
              </w:rPr>
              <w:tab/>
              <w:t>Giao Thường trực HĐND huyện chỉ đạo các Ban của HĐND huyện, Văn phòng HĐND&amp;UBND huyện hoàn thiện, trình ký chứng thực theo quy định.</w:t>
            </w:r>
          </w:p>
        </w:tc>
        <w:tc>
          <w:tcPr>
            <w:tcW w:w="8580" w:type="dxa"/>
            <w:vAlign w:val="center"/>
          </w:tcPr>
          <w:p w:rsidR="0076101F" w:rsidRPr="006B25E2" w:rsidRDefault="0076101F" w:rsidP="0076101F">
            <w:pPr>
              <w:spacing w:after="120"/>
              <w:jc w:val="both"/>
              <w:rPr>
                <w:rFonts w:cs="Times New Roman"/>
                <w:szCs w:val="28"/>
                <w:lang w:val="nl-NL"/>
              </w:rPr>
            </w:pPr>
            <w:r w:rsidRPr="006B25E2">
              <w:rPr>
                <w:rFonts w:cs="Times New Roman"/>
                <w:szCs w:val="28"/>
                <w:lang w:val="nl-NL"/>
              </w:rPr>
              <w:lastRenderedPageBreak/>
              <w:tab/>
            </w:r>
            <w:r w:rsidR="00E74EB6" w:rsidRPr="006B25E2">
              <w:rPr>
                <w:rFonts w:cs="Times New Roman"/>
                <w:szCs w:val="28"/>
                <w:lang w:val="nl-NL"/>
              </w:rPr>
              <w:t xml:space="preserve">Luật </w:t>
            </w:r>
            <w:r w:rsidR="00123AF5" w:rsidRPr="006B25E2">
              <w:rPr>
                <w:rFonts w:cs="Times New Roman"/>
                <w:szCs w:val="28"/>
                <w:lang w:val="nl-NL"/>
              </w:rPr>
              <w:t xml:space="preserve">2025 </w:t>
            </w:r>
            <w:r w:rsidR="00E74EB6" w:rsidRPr="006B25E2">
              <w:rPr>
                <w:rFonts w:cs="Times New Roman"/>
                <w:szCs w:val="28"/>
                <w:lang w:val="nl-NL"/>
              </w:rPr>
              <w:t xml:space="preserve">không quy định cụ thể về </w:t>
            </w:r>
            <w:r w:rsidR="00E74EB6" w:rsidRPr="006B25E2">
              <w:rPr>
                <w:rFonts w:cs="Times New Roman"/>
                <w:szCs w:val="28"/>
              </w:rPr>
              <w:t>việc ban hành nghị quyết, biên bản của Kỳ họp</w:t>
            </w:r>
            <w:r w:rsidRPr="006B25E2">
              <w:rPr>
                <w:rFonts w:cs="Times New Roman"/>
                <w:szCs w:val="28"/>
                <w:lang w:val="nl-NL"/>
              </w:rPr>
              <w:t xml:space="preserve">, </w:t>
            </w:r>
            <w:r w:rsidR="00E74EB6" w:rsidRPr="006B25E2">
              <w:rPr>
                <w:rFonts w:cs="Times New Roman"/>
                <w:szCs w:val="28"/>
                <w:lang w:val="nl-NL"/>
              </w:rPr>
              <w:t xml:space="preserve">vì vậy </w:t>
            </w:r>
            <w:r w:rsidRPr="006B25E2">
              <w:rPr>
                <w:rFonts w:cs="Times New Roman"/>
                <w:szCs w:val="28"/>
                <w:lang w:val="nl-NL"/>
              </w:rPr>
              <w:t xml:space="preserve">đề nghị điều chỉnh, bổ sung </w:t>
            </w:r>
            <w:r w:rsidR="00E74EB6" w:rsidRPr="006B25E2">
              <w:rPr>
                <w:rFonts w:cs="Times New Roman"/>
                <w:szCs w:val="28"/>
                <w:lang w:val="nl-NL"/>
              </w:rPr>
              <w:t>k</w:t>
            </w:r>
            <w:r w:rsidR="00E74EB6" w:rsidRPr="006B25E2">
              <w:rPr>
                <w:rFonts w:cs="Times New Roman"/>
                <w:szCs w:val="28"/>
              </w:rPr>
              <w:t xml:space="preserve">hoản 9 Điều 5 </w:t>
            </w:r>
            <w:r w:rsidRPr="006B25E2">
              <w:rPr>
                <w:rFonts w:cs="Times New Roman"/>
                <w:szCs w:val="28"/>
                <w:lang w:val="nl-NL"/>
              </w:rPr>
              <w:t>như sau:</w:t>
            </w:r>
          </w:p>
          <w:p w:rsidR="00E74EB6" w:rsidRPr="006B25E2" w:rsidRDefault="00E74EB6" w:rsidP="00E74EB6">
            <w:pPr>
              <w:spacing w:before="60" w:after="60" w:line="264" w:lineRule="auto"/>
              <w:jc w:val="both"/>
              <w:rPr>
                <w:rFonts w:cs="Times New Roman"/>
                <w:bCs/>
                <w:strike/>
                <w:szCs w:val="28"/>
                <w:lang w:val="nl-NL"/>
              </w:rPr>
            </w:pPr>
            <w:r w:rsidRPr="006B25E2">
              <w:rPr>
                <w:rFonts w:cs="Times New Roman"/>
                <w:szCs w:val="28"/>
                <w:lang w:val="nl-NL"/>
              </w:rPr>
              <w:lastRenderedPageBreak/>
              <w:tab/>
              <w:t>“</w:t>
            </w:r>
            <w:r w:rsidRPr="006B25E2">
              <w:rPr>
                <w:rFonts w:cs="Times New Roman"/>
                <w:bCs/>
                <w:strike/>
                <w:szCs w:val="28"/>
                <w:lang w:val="nl-NL"/>
              </w:rPr>
              <w:t xml:space="preserve">Sau khi bế mạc, các nghị quyết, báo cáo, biên bản của Kỳ họp HĐND phải được thực hiện theo đúng quy định Điều 86 Luật Tổ chức chính quyền địa phương. </w:t>
            </w:r>
          </w:p>
          <w:p w:rsidR="0076101F" w:rsidRPr="006B25E2" w:rsidRDefault="00E74EB6" w:rsidP="00E74EB6">
            <w:pPr>
              <w:spacing w:after="120"/>
              <w:jc w:val="both"/>
              <w:rPr>
                <w:rFonts w:cs="Times New Roman"/>
                <w:szCs w:val="28"/>
                <w:lang w:val="nl-NL"/>
              </w:rPr>
            </w:pPr>
            <w:r w:rsidRPr="006B25E2">
              <w:rPr>
                <w:rFonts w:cs="Times New Roman"/>
                <w:bCs/>
                <w:szCs w:val="28"/>
                <w:lang w:val="nl-NL"/>
              </w:rPr>
              <w:t xml:space="preserve"> </w:t>
            </w:r>
            <w:r w:rsidRPr="006B25E2">
              <w:rPr>
                <w:rFonts w:cs="Times New Roman"/>
                <w:bCs/>
                <w:szCs w:val="28"/>
                <w:lang w:val="nl-NL"/>
              </w:rPr>
              <w:tab/>
              <w:t xml:space="preserve">Sau khi bế mạc, giao Thường trực HĐND huyện chỉ đạo các Ban của HĐND huyện, Văn phòng HĐND&amp;UBND huyện hoàn thiện, trình ký chứng thực </w:t>
            </w:r>
            <w:r w:rsidRPr="006B25E2">
              <w:rPr>
                <w:rFonts w:cs="Times New Roman"/>
                <w:b/>
                <w:bCs/>
                <w:szCs w:val="28"/>
                <w:lang w:val="nl-NL"/>
              </w:rPr>
              <w:t>các nghị quyết, báo cáo, biên bản của Kỳ họp HĐND đảm bảo</w:t>
            </w:r>
            <w:r w:rsidRPr="006B25E2">
              <w:rPr>
                <w:rFonts w:cs="Times New Roman"/>
                <w:bCs/>
                <w:szCs w:val="28"/>
                <w:lang w:val="nl-NL"/>
              </w:rPr>
              <w:t xml:space="preserve"> theo </w:t>
            </w:r>
            <w:r w:rsidRPr="006B25E2">
              <w:rPr>
                <w:rFonts w:cs="Times New Roman"/>
                <w:b/>
                <w:bCs/>
                <w:szCs w:val="28"/>
                <w:lang w:val="nl-NL"/>
              </w:rPr>
              <w:t>các quy định có liên quan</w:t>
            </w:r>
            <w:r w:rsidRPr="006B25E2">
              <w:rPr>
                <w:rFonts w:cs="Times New Roman"/>
                <w:bCs/>
                <w:szCs w:val="28"/>
                <w:lang w:val="nl-NL"/>
              </w:rPr>
              <w:t>.</w:t>
            </w:r>
            <w:r w:rsidRPr="006B25E2">
              <w:rPr>
                <w:rFonts w:cs="Times New Roman"/>
                <w:szCs w:val="28"/>
                <w:lang w:val="nl-NL"/>
              </w:rPr>
              <w:t>”</w:t>
            </w:r>
          </w:p>
          <w:p w:rsidR="0076101F" w:rsidRPr="006B25E2" w:rsidRDefault="0076101F" w:rsidP="00A106E4">
            <w:pPr>
              <w:spacing w:after="120"/>
              <w:jc w:val="both"/>
              <w:rPr>
                <w:rFonts w:cs="Times New Roman"/>
                <w:szCs w:val="28"/>
                <w:lang w:val="nl-NL"/>
              </w:rPr>
            </w:pPr>
          </w:p>
        </w:tc>
      </w:tr>
      <w:tr w:rsidR="006B25E2" w:rsidRPr="006B25E2" w:rsidTr="00E74EB6">
        <w:tc>
          <w:tcPr>
            <w:tcW w:w="746" w:type="dxa"/>
            <w:vAlign w:val="center"/>
          </w:tcPr>
          <w:p w:rsidR="00950E36" w:rsidRPr="006B25E2" w:rsidRDefault="00C20537" w:rsidP="00565C13">
            <w:pPr>
              <w:jc w:val="center"/>
              <w:rPr>
                <w:rFonts w:cs="Times New Roman"/>
              </w:rPr>
            </w:pPr>
            <w:r>
              <w:rPr>
                <w:rFonts w:cs="Times New Roman"/>
              </w:rPr>
              <w:lastRenderedPageBreak/>
              <w:t>5</w:t>
            </w:r>
          </w:p>
        </w:tc>
        <w:tc>
          <w:tcPr>
            <w:tcW w:w="5054" w:type="dxa"/>
            <w:vAlign w:val="center"/>
          </w:tcPr>
          <w:p w:rsidR="00950E36" w:rsidRPr="006B25E2" w:rsidRDefault="00950E36" w:rsidP="00A106E4">
            <w:pPr>
              <w:jc w:val="both"/>
              <w:rPr>
                <w:rFonts w:cs="Times New Roman"/>
                <w:szCs w:val="28"/>
              </w:rPr>
            </w:pPr>
            <w:r w:rsidRPr="006B25E2">
              <w:rPr>
                <w:rFonts w:cs="Times New Roman"/>
                <w:szCs w:val="28"/>
              </w:rPr>
              <w:tab/>
            </w:r>
            <w:r w:rsidR="00E74EB6" w:rsidRPr="006B25E2">
              <w:rPr>
                <w:rFonts w:cs="Times New Roman"/>
                <w:szCs w:val="28"/>
              </w:rPr>
              <w:t>Điểm a khoản 10 Điều 5. Kỳ họp của HĐND huyện, quy chế quy định</w:t>
            </w:r>
            <w:r w:rsidRPr="006B25E2">
              <w:rPr>
                <w:rFonts w:cs="Times New Roman"/>
                <w:szCs w:val="28"/>
              </w:rPr>
              <w:t>:</w:t>
            </w:r>
          </w:p>
          <w:p w:rsidR="00950E36" w:rsidRPr="006B25E2" w:rsidRDefault="00950E36" w:rsidP="00A106E4">
            <w:pPr>
              <w:jc w:val="both"/>
              <w:rPr>
                <w:rFonts w:cs="Times New Roman"/>
                <w:szCs w:val="28"/>
              </w:rPr>
            </w:pPr>
            <w:r w:rsidRPr="006B25E2">
              <w:rPr>
                <w:rFonts w:cs="Times New Roman"/>
                <w:szCs w:val="28"/>
              </w:rPr>
              <w:tab/>
            </w:r>
            <w:r w:rsidR="00E74EB6" w:rsidRPr="006B25E2">
              <w:rPr>
                <w:rFonts w:cs="Times New Roman"/>
                <w:bCs/>
                <w:szCs w:val="28"/>
                <w:lang w:val="nl-NL"/>
              </w:rPr>
              <w:t xml:space="preserve">a) Đại biểu HĐND huyện có trách nhiệm tham dự đầy đủ các Kỳ họp HĐND huyện. Sau khi nhận được giấy triệu tập, đại biểu phải xác nhận </w:t>
            </w:r>
            <w:r w:rsidR="00E74EB6" w:rsidRPr="006B25E2">
              <w:rPr>
                <w:rFonts w:cs="Times New Roman"/>
                <w:bCs/>
                <w:i/>
                <w:szCs w:val="28"/>
                <w:lang w:val="nl-NL"/>
              </w:rPr>
              <w:t xml:space="preserve">(có hoặc không tham dự Kỳ họp, lý do không tham dự) </w:t>
            </w:r>
            <w:r w:rsidR="00E74EB6" w:rsidRPr="006B25E2">
              <w:rPr>
                <w:rFonts w:cs="Times New Roman"/>
                <w:bCs/>
                <w:szCs w:val="28"/>
                <w:lang w:val="nl-NL"/>
              </w:rPr>
              <w:t xml:space="preserve">với Văn phòng HĐND&amp;UBND huyện </w:t>
            </w:r>
            <w:r w:rsidR="00E74EB6" w:rsidRPr="006B25E2">
              <w:rPr>
                <w:rFonts w:cs="Times New Roman"/>
                <w:bCs/>
                <w:i/>
                <w:szCs w:val="28"/>
                <w:lang w:val="nl-NL"/>
              </w:rPr>
              <w:t>(qua nhóm Zalo đại biểu HĐND huyện hoặc qua số điện thoại của Văn phòng: 02603.503.468)</w:t>
            </w:r>
            <w:r w:rsidR="00E74EB6" w:rsidRPr="006B25E2">
              <w:rPr>
                <w:rFonts w:cs="Times New Roman"/>
                <w:bCs/>
                <w:szCs w:val="28"/>
                <w:lang w:val="nl-NL"/>
              </w:rPr>
              <w:t>; đồng thời, báo cáo với Tổ trưởng Tổ đại biểu HĐND huyện để tổng hợp, báo cáo Chủ tọa Kỳ họp biết, điều hành.</w:t>
            </w:r>
          </w:p>
        </w:tc>
        <w:tc>
          <w:tcPr>
            <w:tcW w:w="8580" w:type="dxa"/>
            <w:vAlign w:val="center"/>
          </w:tcPr>
          <w:p w:rsidR="00950E36" w:rsidRPr="006B25E2" w:rsidRDefault="00950E36" w:rsidP="00A106E4">
            <w:pPr>
              <w:spacing w:after="120"/>
              <w:jc w:val="both"/>
              <w:rPr>
                <w:rFonts w:cs="Times New Roman"/>
                <w:szCs w:val="28"/>
                <w:lang w:val="nl-NL"/>
              </w:rPr>
            </w:pPr>
            <w:r w:rsidRPr="006B25E2">
              <w:rPr>
                <w:rFonts w:cs="Times New Roman"/>
                <w:szCs w:val="28"/>
                <w:lang w:val="nl-NL"/>
              </w:rPr>
              <w:tab/>
            </w:r>
            <w:r w:rsidR="00E74EB6" w:rsidRPr="006B25E2">
              <w:rPr>
                <w:rFonts w:cs="Times New Roman"/>
                <w:szCs w:val="28"/>
                <w:lang w:val="nl-NL"/>
              </w:rPr>
              <w:t xml:space="preserve">Văn phòng HĐND&amp;UBND huyện có sự thay đổi về nhân sự, vì vậy để thuận lợi trong quan hệ công tác giữa đại biểu HĐND huyện và Văn phòng, đề nghị </w:t>
            </w:r>
            <w:r w:rsidRPr="006B25E2">
              <w:rPr>
                <w:rFonts w:cs="Times New Roman"/>
                <w:szCs w:val="28"/>
                <w:lang w:val="nl-NL"/>
              </w:rPr>
              <w:t>sửa đổi</w:t>
            </w:r>
            <w:r w:rsidR="00E74EB6" w:rsidRPr="006B25E2">
              <w:rPr>
                <w:rFonts w:cs="Times New Roman"/>
                <w:szCs w:val="28"/>
                <w:lang w:val="nl-NL"/>
              </w:rPr>
              <w:t xml:space="preserve"> </w:t>
            </w:r>
            <w:r w:rsidR="00E74EB6" w:rsidRPr="006B25E2">
              <w:rPr>
                <w:rFonts w:cs="Times New Roman"/>
                <w:szCs w:val="28"/>
              </w:rPr>
              <w:t>điểm a khoản 10 Điều 5</w:t>
            </w:r>
            <w:r w:rsidRPr="006B25E2">
              <w:rPr>
                <w:rFonts w:cs="Times New Roman"/>
                <w:szCs w:val="28"/>
                <w:lang w:val="nl-NL"/>
              </w:rPr>
              <w:t xml:space="preserve"> như sau:</w:t>
            </w:r>
          </w:p>
          <w:p w:rsidR="00950E36" w:rsidRPr="006B25E2" w:rsidRDefault="00950E36" w:rsidP="00A106E4">
            <w:pPr>
              <w:spacing w:after="120"/>
              <w:jc w:val="both"/>
              <w:rPr>
                <w:rFonts w:cs="Times New Roman"/>
                <w:szCs w:val="28"/>
                <w:lang w:val="nl-NL"/>
              </w:rPr>
            </w:pPr>
            <w:r w:rsidRPr="006B25E2">
              <w:rPr>
                <w:rFonts w:cs="Times New Roman"/>
                <w:szCs w:val="28"/>
                <w:lang w:val="nl-NL"/>
              </w:rPr>
              <w:tab/>
              <w:t>“</w:t>
            </w:r>
            <w:r w:rsidR="00E74EB6" w:rsidRPr="006B25E2">
              <w:rPr>
                <w:rFonts w:cs="Times New Roman"/>
                <w:bCs/>
                <w:szCs w:val="28"/>
                <w:lang w:val="nl-NL"/>
              </w:rPr>
              <w:t xml:space="preserve">a) Đại biểu HĐND huyện có trách nhiệm tham dự đầy đủ các Kỳ họp HĐND huyện. Sau khi nhận được giấy triệu tập, đại biểu phải xác nhận </w:t>
            </w:r>
            <w:r w:rsidR="00E74EB6" w:rsidRPr="006B25E2">
              <w:rPr>
                <w:rFonts w:cs="Times New Roman"/>
                <w:bCs/>
                <w:i/>
                <w:szCs w:val="28"/>
                <w:lang w:val="nl-NL"/>
              </w:rPr>
              <w:t xml:space="preserve">(có hoặc không tham dự Kỳ họp, lý do không tham dự) </w:t>
            </w:r>
            <w:r w:rsidR="00E74EB6" w:rsidRPr="006B25E2">
              <w:rPr>
                <w:rFonts w:cs="Times New Roman"/>
                <w:bCs/>
                <w:szCs w:val="28"/>
                <w:lang w:val="nl-NL"/>
              </w:rPr>
              <w:t xml:space="preserve">với Văn phòng HĐND&amp;UBND huyện </w:t>
            </w:r>
            <w:r w:rsidR="00E74EB6" w:rsidRPr="006B25E2">
              <w:rPr>
                <w:rFonts w:cs="Times New Roman"/>
                <w:bCs/>
                <w:i/>
                <w:szCs w:val="28"/>
                <w:lang w:val="nl-NL"/>
              </w:rPr>
              <w:t xml:space="preserve">(qua nhóm Zalo đại biểu HĐND huyện hoặc qua </w:t>
            </w:r>
            <w:r w:rsidR="00E74EB6" w:rsidRPr="006B25E2">
              <w:rPr>
                <w:rFonts w:cs="Times New Roman"/>
                <w:bCs/>
                <w:i/>
                <w:strike/>
                <w:szCs w:val="28"/>
                <w:lang w:val="nl-NL"/>
              </w:rPr>
              <w:t>số</w:t>
            </w:r>
            <w:r w:rsidR="00E74EB6" w:rsidRPr="006B25E2">
              <w:rPr>
                <w:rFonts w:cs="Times New Roman"/>
                <w:bCs/>
                <w:i/>
                <w:szCs w:val="28"/>
                <w:lang w:val="nl-NL"/>
              </w:rPr>
              <w:t xml:space="preserve"> điện thoại của Văn phòng</w:t>
            </w:r>
            <w:r w:rsidR="00E74EB6" w:rsidRPr="006B25E2">
              <w:rPr>
                <w:rFonts w:cs="Times New Roman"/>
                <w:bCs/>
                <w:i/>
                <w:strike/>
                <w:szCs w:val="28"/>
                <w:lang w:val="nl-NL"/>
              </w:rPr>
              <w:t>: 02603.503.468</w:t>
            </w:r>
            <w:r w:rsidR="00E74EB6" w:rsidRPr="006B25E2">
              <w:rPr>
                <w:rFonts w:cs="Times New Roman"/>
                <w:bCs/>
                <w:i/>
                <w:szCs w:val="28"/>
                <w:lang w:val="nl-NL"/>
              </w:rPr>
              <w:t>)</w:t>
            </w:r>
            <w:r w:rsidR="00E74EB6" w:rsidRPr="006B25E2">
              <w:rPr>
                <w:rFonts w:cs="Times New Roman"/>
                <w:bCs/>
                <w:szCs w:val="28"/>
                <w:lang w:val="nl-NL"/>
              </w:rPr>
              <w:t>; đồng thời, báo cáo với Tổ trưởng Tổ đại biểu HĐND huyện để tổng hợp, báo cáo Chủ tọa Kỳ họp biết, điều hành.</w:t>
            </w:r>
            <w:r w:rsidRPr="006B25E2">
              <w:rPr>
                <w:rFonts w:cs="Times New Roman"/>
                <w:szCs w:val="28"/>
                <w:lang w:val="nl-NL"/>
              </w:rPr>
              <w:t>”</w:t>
            </w:r>
          </w:p>
        </w:tc>
      </w:tr>
      <w:tr w:rsidR="006B25E2" w:rsidRPr="006B25E2" w:rsidTr="00E74EB6">
        <w:tc>
          <w:tcPr>
            <w:tcW w:w="746" w:type="dxa"/>
            <w:vAlign w:val="center"/>
          </w:tcPr>
          <w:p w:rsidR="004711C8" w:rsidRPr="006B25E2" w:rsidRDefault="00C20537" w:rsidP="00565C13">
            <w:pPr>
              <w:jc w:val="center"/>
              <w:rPr>
                <w:rFonts w:cs="Times New Roman"/>
              </w:rPr>
            </w:pPr>
            <w:r>
              <w:rPr>
                <w:rFonts w:cs="Times New Roman"/>
              </w:rPr>
              <w:t>6</w:t>
            </w:r>
          </w:p>
        </w:tc>
        <w:tc>
          <w:tcPr>
            <w:tcW w:w="5054" w:type="dxa"/>
            <w:vAlign w:val="center"/>
          </w:tcPr>
          <w:p w:rsidR="004711C8" w:rsidRPr="006B25E2" w:rsidRDefault="00897E0C" w:rsidP="00A106E4">
            <w:pPr>
              <w:jc w:val="both"/>
              <w:rPr>
                <w:rFonts w:cs="Times New Roman"/>
                <w:b/>
                <w:bCs/>
                <w:szCs w:val="28"/>
                <w:lang w:val="nl-NL"/>
              </w:rPr>
            </w:pPr>
            <w:r w:rsidRPr="006B25E2">
              <w:rPr>
                <w:rFonts w:cs="Times New Roman"/>
                <w:szCs w:val="28"/>
              </w:rPr>
              <w:tab/>
            </w:r>
            <w:r w:rsidR="00E74EB6" w:rsidRPr="006B25E2">
              <w:rPr>
                <w:rFonts w:cs="Times New Roman"/>
                <w:szCs w:val="28"/>
              </w:rPr>
              <w:t>Điểm a khoản 11 Điều 5. Kỳ họp của HĐND huyện, quy chế quy định:</w:t>
            </w:r>
          </w:p>
          <w:p w:rsidR="00565C13" w:rsidRPr="006B25E2" w:rsidRDefault="00E74EB6" w:rsidP="00E74EB6">
            <w:pPr>
              <w:jc w:val="both"/>
              <w:rPr>
                <w:rFonts w:cs="Times New Roman"/>
                <w:szCs w:val="28"/>
                <w:lang w:val="nl-NL"/>
              </w:rPr>
            </w:pPr>
            <w:r w:rsidRPr="006B25E2">
              <w:rPr>
                <w:rFonts w:cs="Times New Roman"/>
                <w:bCs/>
                <w:szCs w:val="28"/>
                <w:lang w:val="nl-NL"/>
              </w:rPr>
              <w:tab/>
              <w:t xml:space="preserve">a) Kỳ họp HĐND huyện sử dụng văn bản điện tử </w:t>
            </w:r>
            <w:r w:rsidRPr="006B25E2">
              <w:rPr>
                <w:rFonts w:cs="Times New Roman"/>
                <w:bCs/>
                <w:i/>
                <w:szCs w:val="28"/>
                <w:lang w:val="nl-NL"/>
              </w:rPr>
              <w:t>(trừ tài liệu mật)</w:t>
            </w:r>
            <w:r w:rsidRPr="006B25E2">
              <w:rPr>
                <w:rFonts w:cs="Times New Roman"/>
                <w:bCs/>
                <w:szCs w:val="28"/>
                <w:lang w:val="nl-NL"/>
              </w:rPr>
              <w:t xml:space="preserve">; tài liệu lưu </w:t>
            </w:r>
            <w:r w:rsidRPr="006B25E2">
              <w:rPr>
                <w:rFonts w:cs="Times New Roman"/>
                <w:bCs/>
                <w:szCs w:val="28"/>
                <w:lang w:val="nl-NL"/>
              </w:rPr>
              <w:lastRenderedPageBreak/>
              <w:t>hành và việc sử dụng, bảo quản tài liệu tại Kỳ họp thực hiện theo quy định tại Điều 92 Luật Tổ chức chính quyền địa phương</w:t>
            </w:r>
            <w:r w:rsidR="00950E36" w:rsidRPr="006B25E2">
              <w:rPr>
                <w:rFonts w:cs="Times New Roman"/>
                <w:szCs w:val="28"/>
                <w:lang w:val="nl-NL"/>
              </w:rPr>
              <w:t>.</w:t>
            </w:r>
          </w:p>
        </w:tc>
        <w:tc>
          <w:tcPr>
            <w:tcW w:w="8580" w:type="dxa"/>
            <w:vAlign w:val="center"/>
          </w:tcPr>
          <w:p w:rsidR="00565C13" w:rsidRPr="006B25E2" w:rsidRDefault="00897E0C" w:rsidP="00A106E4">
            <w:pPr>
              <w:spacing w:after="120"/>
              <w:jc w:val="both"/>
              <w:rPr>
                <w:rFonts w:cs="Times New Roman"/>
                <w:szCs w:val="28"/>
                <w:lang w:val="nl-NL"/>
              </w:rPr>
            </w:pPr>
            <w:r w:rsidRPr="006B25E2">
              <w:rPr>
                <w:rFonts w:cs="Times New Roman"/>
                <w:szCs w:val="28"/>
                <w:lang w:val="nl-NL"/>
              </w:rPr>
              <w:lastRenderedPageBreak/>
              <w:tab/>
            </w:r>
            <w:r w:rsidR="00E74EB6" w:rsidRPr="006B25E2">
              <w:rPr>
                <w:rFonts w:cs="Times New Roman"/>
                <w:szCs w:val="28"/>
                <w:lang w:val="nl-NL"/>
              </w:rPr>
              <w:t xml:space="preserve">Luật </w:t>
            </w:r>
            <w:r w:rsidR="00123AF5" w:rsidRPr="006B25E2">
              <w:rPr>
                <w:rFonts w:cs="Times New Roman"/>
                <w:szCs w:val="28"/>
                <w:lang w:val="nl-NL"/>
              </w:rPr>
              <w:t xml:space="preserve">2025 </w:t>
            </w:r>
            <w:r w:rsidR="00E74EB6" w:rsidRPr="006B25E2">
              <w:rPr>
                <w:rFonts w:cs="Times New Roman"/>
                <w:szCs w:val="28"/>
                <w:lang w:val="nl-NL"/>
              </w:rPr>
              <w:t>không quy định cụ thể về tài liệu phục vụ Kỳ họp</w:t>
            </w:r>
            <w:r w:rsidR="00685740" w:rsidRPr="006B25E2">
              <w:rPr>
                <w:rFonts w:cs="Times New Roman"/>
                <w:szCs w:val="28"/>
                <w:lang w:val="nl-NL"/>
              </w:rPr>
              <w:t xml:space="preserve">, </w:t>
            </w:r>
            <w:r w:rsidR="00E74EB6" w:rsidRPr="006B25E2">
              <w:rPr>
                <w:rFonts w:cs="Times New Roman"/>
                <w:szCs w:val="28"/>
                <w:lang w:val="nl-NL"/>
              </w:rPr>
              <w:t xml:space="preserve">vì vậy </w:t>
            </w:r>
            <w:r w:rsidR="00685740" w:rsidRPr="006B25E2">
              <w:rPr>
                <w:rFonts w:cs="Times New Roman"/>
                <w:szCs w:val="28"/>
                <w:lang w:val="nl-NL"/>
              </w:rPr>
              <w:t xml:space="preserve">đề nghị </w:t>
            </w:r>
            <w:r w:rsidR="00E74EB6" w:rsidRPr="006B25E2">
              <w:rPr>
                <w:rFonts w:cs="Times New Roman"/>
                <w:szCs w:val="28"/>
                <w:lang w:val="nl-NL"/>
              </w:rPr>
              <w:t xml:space="preserve">sửa đổi, </w:t>
            </w:r>
            <w:r w:rsidR="00950E36" w:rsidRPr="006B25E2">
              <w:rPr>
                <w:rFonts w:cs="Times New Roman"/>
                <w:szCs w:val="28"/>
                <w:lang w:val="nl-NL"/>
              </w:rPr>
              <w:t>bổ sung</w:t>
            </w:r>
            <w:r w:rsidR="00685740" w:rsidRPr="006B25E2">
              <w:rPr>
                <w:rFonts w:cs="Times New Roman"/>
                <w:szCs w:val="28"/>
                <w:lang w:val="nl-NL"/>
              </w:rPr>
              <w:t xml:space="preserve"> </w:t>
            </w:r>
            <w:r w:rsidR="00E74EB6" w:rsidRPr="006B25E2">
              <w:rPr>
                <w:rFonts w:cs="Times New Roman"/>
                <w:szCs w:val="28"/>
              </w:rPr>
              <w:t xml:space="preserve">điểm a khoản 11 Điều 5 </w:t>
            </w:r>
            <w:r w:rsidR="00685740" w:rsidRPr="006B25E2">
              <w:rPr>
                <w:rFonts w:cs="Times New Roman"/>
                <w:szCs w:val="28"/>
                <w:lang w:val="nl-NL"/>
              </w:rPr>
              <w:t>như sau:</w:t>
            </w:r>
          </w:p>
          <w:p w:rsidR="00A93941" w:rsidRPr="006B25E2" w:rsidRDefault="003F4798" w:rsidP="00A106E4">
            <w:pPr>
              <w:spacing w:after="120"/>
              <w:jc w:val="both"/>
              <w:rPr>
                <w:rFonts w:cs="Times New Roman"/>
                <w:szCs w:val="28"/>
                <w:lang w:val="nl-NL"/>
              </w:rPr>
            </w:pPr>
            <w:r w:rsidRPr="006B25E2">
              <w:rPr>
                <w:rFonts w:cs="Times New Roman"/>
                <w:szCs w:val="28"/>
                <w:lang w:val="nl-NL"/>
              </w:rPr>
              <w:tab/>
            </w:r>
            <w:r w:rsidR="00A93941" w:rsidRPr="006B25E2">
              <w:rPr>
                <w:rFonts w:cs="Times New Roman"/>
                <w:szCs w:val="28"/>
                <w:lang w:val="nl-NL"/>
              </w:rPr>
              <w:t>"</w:t>
            </w:r>
            <w:r w:rsidR="00E74EB6" w:rsidRPr="006B25E2">
              <w:rPr>
                <w:rFonts w:cs="Times New Roman"/>
                <w:bCs/>
                <w:szCs w:val="28"/>
                <w:lang w:val="nl-NL"/>
              </w:rPr>
              <w:t xml:space="preserve">a) Kỳ họp HĐND huyện sử dụng văn bản điện tử </w:t>
            </w:r>
            <w:r w:rsidR="00E74EB6" w:rsidRPr="006B25E2">
              <w:rPr>
                <w:rFonts w:cs="Times New Roman"/>
                <w:bCs/>
                <w:i/>
                <w:szCs w:val="28"/>
                <w:lang w:val="nl-NL"/>
              </w:rPr>
              <w:t>(trừ tài liệu mật)</w:t>
            </w:r>
            <w:r w:rsidR="00E74EB6" w:rsidRPr="006B25E2">
              <w:rPr>
                <w:rFonts w:cs="Times New Roman"/>
                <w:bCs/>
                <w:szCs w:val="28"/>
                <w:lang w:val="nl-NL"/>
              </w:rPr>
              <w:t xml:space="preserve">; tài liệu lưu hành và việc sử dụng, bảo quản tài liệu tại Kỳ họp thực hiện </w:t>
            </w:r>
            <w:r w:rsidR="00E74EB6" w:rsidRPr="006B25E2">
              <w:rPr>
                <w:rFonts w:cs="Times New Roman"/>
                <w:bCs/>
                <w:szCs w:val="28"/>
                <w:lang w:val="nl-NL"/>
              </w:rPr>
              <w:lastRenderedPageBreak/>
              <w:t xml:space="preserve">theo quy định </w:t>
            </w:r>
            <w:r w:rsidR="00E74EB6" w:rsidRPr="006B25E2">
              <w:rPr>
                <w:rFonts w:cs="Times New Roman"/>
                <w:bCs/>
                <w:strike/>
                <w:szCs w:val="28"/>
                <w:lang w:val="nl-NL"/>
              </w:rPr>
              <w:t>tại Điều 92 Luật Tổ chức chính quyền địa phương</w:t>
            </w:r>
            <w:r w:rsidR="00E74EB6" w:rsidRPr="006B25E2">
              <w:rPr>
                <w:rFonts w:cs="Times New Roman"/>
                <w:bCs/>
                <w:szCs w:val="28"/>
                <w:lang w:val="nl-NL"/>
              </w:rPr>
              <w:t xml:space="preserve"> </w:t>
            </w:r>
            <w:r w:rsidR="00E74EB6" w:rsidRPr="006B25E2">
              <w:rPr>
                <w:rFonts w:cs="Times New Roman"/>
                <w:b/>
                <w:bCs/>
                <w:szCs w:val="28"/>
                <w:lang w:val="nl-NL"/>
              </w:rPr>
              <w:t>về công tác văn thư và các văn bản pháp luật khác có liên quan</w:t>
            </w:r>
            <w:r w:rsidR="00E74EB6" w:rsidRPr="006B25E2">
              <w:rPr>
                <w:rFonts w:cs="Times New Roman"/>
                <w:bCs/>
                <w:szCs w:val="28"/>
                <w:lang w:val="nl-NL"/>
              </w:rPr>
              <w:t>.”</w:t>
            </w:r>
          </w:p>
        </w:tc>
      </w:tr>
      <w:tr w:rsidR="006B25E2" w:rsidRPr="006B25E2" w:rsidTr="00E74EB6">
        <w:tc>
          <w:tcPr>
            <w:tcW w:w="746" w:type="dxa"/>
            <w:vAlign w:val="center"/>
          </w:tcPr>
          <w:p w:rsidR="004711C8" w:rsidRPr="006B25E2" w:rsidRDefault="00C20537" w:rsidP="00565C13">
            <w:pPr>
              <w:jc w:val="center"/>
              <w:rPr>
                <w:rFonts w:cs="Times New Roman"/>
              </w:rPr>
            </w:pPr>
            <w:r>
              <w:rPr>
                <w:rFonts w:cs="Times New Roman"/>
              </w:rPr>
              <w:lastRenderedPageBreak/>
              <w:t>7</w:t>
            </w:r>
          </w:p>
        </w:tc>
        <w:tc>
          <w:tcPr>
            <w:tcW w:w="5054" w:type="dxa"/>
            <w:vAlign w:val="center"/>
          </w:tcPr>
          <w:p w:rsidR="004711C8" w:rsidRPr="006B25E2" w:rsidRDefault="00897E0C" w:rsidP="00A106E4">
            <w:pPr>
              <w:jc w:val="both"/>
              <w:rPr>
                <w:rFonts w:cs="Times New Roman"/>
                <w:szCs w:val="28"/>
              </w:rPr>
            </w:pPr>
            <w:r w:rsidRPr="006B25E2">
              <w:rPr>
                <w:rFonts w:cs="Times New Roman"/>
                <w:szCs w:val="28"/>
              </w:rPr>
              <w:tab/>
            </w:r>
            <w:r w:rsidR="00E74EB6" w:rsidRPr="006B25E2">
              <w:rPr>
                <w:rFonts w:cs="Times New Roman"/>
                <w:szCs w:val="28"/>
              </w:rPr>
              <w:t>Khoản 1 Điều 6. Tiếp xúc cử tri trước và sau Kỳ họp thường lệ, quy chế quy định:</w:t>
            </w:r>
          </w:p>
          <w:p w:rsidR="00E74EB6" w:rsidRPr="006B25E2" w:rsidRDefault="00E74EB6" w:rsidP="00E74EB6">
            <w:pPr>
              <w:jc w:val="both"/>
              <w:rPr>
                <w:rFonts w:cs="Times New Roman"/>
                <w:szCs w:val="28"/>
              </w:rPr>
            </w:pPr>
            <w:r w:rsidRPr="006B25E2">
              <w:rPr>
                <w:rFonts w:cs="Times New Roman"/>
                <w:szCs w:val="28"/>
              </w:rPr>
              <w:tab/>
              <w:t>1. Tiếp xúc cử tri của đại biểu HĐND huyện thực hiện theo quy định tại Điều 94 Luật Tổ chức chính quyền địa phương và Kế hoạch tiếp xúc cử tri của HĐND huyện.</w:t>
            </w:r>
          </w:p>
        </w:tc>
        <w:tc>
          <w:tcPr>
            <w:tcW w:w="8580" w:type="dxa"/>
            <w:vAlign w:val="center"/>
          </w:tcPr>
          <w:p w:rsidR="00915CCD" w:rsidRPr="006B25E2" w:rsidRDefault="00E74EB6" w:rsidP="00A106E4">
            <w:pPr>
              <w:spacing w:after="120"/>
              <w:ind w:firstLine="720"/>
              <w:jc w:val="both"/>
              <w:rPr>
                <w:rFonts w:cs="Times New Roman"/>
                <w:szCs w:val="28"/>
              </w:rPr>
            </w:pPr>
            <w:r w:rsidRPr="006B25E2">
              <w:rPr>
                <w:rFonts w:cs="Times New Roman"/>
                <w:szCs w:val="28"/>
                <w:lang w:val="nl-NL"/>
              </w:rPr>
              <w:t>Luật</w:t>
            </w:r>
            <w:r w:rsidR="00123AF5" w:rsidRPr="006B25E2">
              <w:rPr>
                <w:rFonts w:cs="Times New Roman"/>
                <w:szCs w:val="28"/>
                <w:lang w:val="nl-NL"/>
              </w:rPr>
              <w:t xml:space="preserve"> 2025</w:t>
            </w:r>
            <w:r w:rsidRPr="006B25E2">
              <w:rPr>
                <w:rFonts w:cs="Times New Roman"/>
                <w:szCs w:val="28"/>
                <w:lang w:val="nl-NL"/>
              </w:rPr>
              <w:t xml:space="preserve"> không quy định cụ thể về hoạt động tiếp xúc cử tri của đại biểu HĐND, vì vậy, đ</w:t>
            </w:r>
            <w:r w:rsidR="00915CCD" w:rsidRPr="006B25E2">
              <w:rPr>
                <w:rFonts w:eastAsia="Times New Roman" w:cs="Times New Roman"/>
                <w:szCs w:val="28"/>
              </w:rPr>
              <w:t xml:space="preserve">ề nghị </w:t>
            </w:r>
            <w:r w:rsidRPr="006B25E2">
              <w:rPr>
                <w:rFonts w:eastAsia="Times New Roman" w:cs="Times New Roman"/>
                <w:szCs w:val="28"/>
              </w:rPr>
              <w:t xml:space="preserve">sửa đổi, </w:t>
            </w:r>
            <w:r w:rsidR="00915CCD" w:rsidRPr="006B25E2">
              <w:rPr>
                <w:rFonts w:eastAsia="Times New Roman" w:cs="Times New Roman"/>
                <w:szCs w:val="28"/>
              </w:rPr>
              <w:t>b</w:t>
            </w:r>
            <w:r w:rsidR="00915CCD" w:rsidRPr="006B25E2">
              <w:rPr>
                <w:rFonts w:cs="Times New Roman"/>
                <w:szCs w:val="28"/>
              </w:rPr>
              <w:t xml:space="preserve">ổ sung </w:t>
            </w:r>
            <w:r w:rsidR="00701238" w:rsidRPr="006B25E2">
              <w:rPr>
                <w:rFonts w:cs="Times New Roman"/>
                <w:szCs w:val="28"/>
              </w:rPr>
              <w:t>khoản 1 Điều 6</w:t>
            </w:r>
            <w:r w:rsidR="00915CCD" w:rsidRPr="006B25E2">
              <w:rPr>
                <w:rFonts w:cs="Times New Roman"/>
                <w:szCs w:val="28"/>
              </w:rPr>
              <w:t xml:space="preserve"> như sau:</w:t>
            </w:r>
          </w:p>
          <w:p w:rsidR="00A93941" w:rsidRPr="006B25E2" w:rsidRDefault="00701238" w:rsidP="00A106E4">
            <w:pPr>
              <w:spacing w:after="120"/>
              <w:jc w:val="both"/>
              <w:rPr>
                <w:rFonts w:cs="Times New Roman"/>
                <w:szCs w:val="28"/>
              </w:rPr>
            </w:pPr>
            <w:r w:rsidRPr="006B25E2">
              <w:rPr>
                <w:rFonts w:cs="Times New Roman"/>
                <w:szCs w:val="28"/>
              </w:rPr>
              <w:tab/>
            </w:r>
            <w:r w:rsidR="00915CCD" w:rsidRPr="006B25E2">
              <w:rPr>
                <w:rFonts w:cs="Times New Roman"/>
                <w:szCs w:val="28"/>
              </w:rPr>
              <w:t>"</w:t>
            </w:r>
            <w:r w:rsidRPr="006B25E2">
              <w:rPr>
                <w:rFonts w:cs="Times New Roman"/>
                <w:szCs w:val="28"/>
                <w:lang w:val="nl-NL"/>
              </w:rPr>
              <w:t xml:space="preserve">1. Tiếp xúc cử tri của đại biểu HĐND huyện thực hiện theo </w:t>
            </w:r>
            <w:r w:rsidRPr="006B25E2">
              <w:rPr>
                <w:rFonts w:cs="Times New Roman"/>
                <w:strike/>
                <w:szCs w:val="28"/>
                <w:lang w:val="nl-NL"/>
              </w:rPr>
              <w:t>quy định tại Điều 94 Luật Tổ chức chính quyền địa phương và</w:t>
            </w:r>
            <w:r w:rsidRPr="006B25E2">
              <w:rPr>
                <w:rFonts w:cs="Times New Roman"/>
                <w:szCs w:val="28"/>
                <w:lang w:val="nl-NL"/>
              </w:rPr>
              <w:t xml:space="preserve"> Kế hoạch tiếp xúc cử tri của </w:t>
            </w:r>
            <w:r w:rsidRPr="006B25E2">
              <w:rPr>
                <w:rFonts w:cs="Times New Roman"/>
                <w:b/>
                <w:szCs w:val="28"/>
                <w:lang w:val="nl-NL"/>
              </w:rPr>
              <w:t>Thường trực</w:t>
            </w:r>
            <w:r w:rsidRPr="006B25E2">
              <w:rPr>
                <w:rFonts w:cs="Times New Roman"/>
                <w:szCs w:val="28"/>
                <w:lang w:val="nl-NL"/>
              </w:rPr>
              <w:t xml:space="preserve"> HĐND huyện </w:t>
            </w:r>
            <w:r w:rsidRPr="006B25E2">
              <w:rPr>
                <w:rFonts w:cs="Times New Roman"/>
                <w:b/>
                <w:szCs w:val="28"/>
                <w:lang w:val="nl-NL"/>
              </w:rPr>
              <w:t xml:space="preserve">và </w:t>
            </w:r>
            <w:r w:rsidRPr="006B25E2">
              <w:rPr>
                <w:rFonts w:cs="Times New Roman"/>
                <w:b/>
                <w:bCs/>
                <w:szCs w:val="28"/>
                <w:lang w:val="nl-NL"/>
              </w:rPr>
              <w:t>các văn bản pháp luật khác có liên quan</w:t>
            </w:r>
            <w:r w:rsidRPr="006B25E2">
              <w:rPr>
                <w:rFonts w:cs="Times New Roman"/>
                <w:szCs w:val="28"/>
                <w:lang w:val="nl-NL"/>
              </w:rPr>
              <w:t>.”</w:t>
            </w:r>
          </w:p>
        </w:tc>
      </w:tr>
      <w:tr w:rsidR="006B25E2" w:rsidRPr="006B25E2" w:rsidTr="00E74EB6">
        <w:tc>
          <w:tcPr>
            <w:tcW w:w="746" w:type="dxa"/>
            <w:vAlign w:val="center"/>
          </w:tcPr>
          <w:p w:rsidR="004711C8" w:rsidRPr="006B25E2" w:rsidRDefault="00C20537" w:rsidP="00565C13">
            <w:pPr>
              <w:jc w:val="center"/>
              <w:rPr>
                <w:rFonts w:cs="Times New Roman"/>
              </w:rPr>
            </w:pPr>
            <w:r>
              <w:rPr>
                <w:rFonts w:cs="Times New Roman"/>
              </w:rPr>
              <w:t>8</w:t>
            </w:r>
          </w:p>
        </w:tc>
        <w:tc>
          <w:tcPr>
            <w:tcW w:w="5054" w:type="dxa"/>
            <w:vAlign w:val="center"/>
          </w:tcPr>
          <w:p w:rsidR="00B7295B" w:rsidRPr="006B25E2" w:rsidRDefault="00897E0C" w:rsidP="00701238">
            <w:pPr>
              <w:spacing w:line="276" w:lineRule="auto"/>
              <w:jc w:val="both"/>
              <w:rPr>
                <w:rFonts w:eastAsia="Times New Roman" w:cs="Times New Roman"/>
                <w:szCs w:val="28"/>
              </w:rPr>
            </w:pPr>
            <w:r w:rsidRPr="006B25E2">
              <w:rPr>
                <w:rFonts w:cs="Times New Roman"/>
                <w:szCs w:val="28"/>
              </w:rPr>
              <w:tab/>
            </w:r>
            <w:r w:rsidR="00701238" w:rsidRPr="006B25E2">
              <w:rPr>
                <w:rFonts w:cs="Times New Roman"/>
                <w:szCs w:val="28"/>
              </w:rPr>
              <w:t>Điều 8. Nhiệm vụ, quyền hạn của Thường trực HĐND huyện,</w:t>
            </w:r>
            <w:r w:rsidR="00433483" w:rsidRPr="006B25E2">
              <w:rPr>
                <w:rFonts w:cs="Times New Roman"/>
                <w:szCs w:val="28"/>
              </w:rPr>
              <w:t xml:space="preserve"> </w:t>
            </w:r>
            <w:r w:rsidR="00701238" w:rsidRPr="006B25E2">
              <w:rPr>
                <w:rFonts w:eastAsia="Times New Roman" w:cs="Times New Roman"/>
                <w:szCs w:val="28"/>
              </w:rPr>
              <w:t>quy chế</w:t>
            </w:r>
            <w:r w:rsidR="00433483" w:rsidRPr="006B25E2">
              <w:rPr>
                <w:rFonts w:eastAsia="Times New Roman" w:cs="Times New Roman"/>
                <w:szCs w:val="28"/>
              </w:rPr>
              <w:t xml:space="preserve"> quy </w:t>
            </w:r>
            <w:r w:rsidR="00701238" w:rsidRPr="006B25E2">
              <w:rPr>
                <w:rFonts w:eastAsia="Times New Roman" w:cs="Times New Roman"/>
                <w:szCs w:val="28"/>
              </w:rPr>
              <w:t>định:</w:t>
            </w:r>
          </w:p>
          <w:p w:rsidR="00701238" w:rsidRPr="006B25E2" w:rsidRDefault="00701238" w:rsidP="00701238">
            <w:pPr>
              <w:jc w:val="both"/>
              <w:rPr>
                <w:rFonts w:cs="Times New Roman"/>
                <w:szCs w:val="28"/>
                <w:lang w:val="nl-NL"/>
              </w:rPr>
            </w:pPr>
            <w:r w:rsidRPr="006B25E2">
              <w:rPr>
                <w:rFonts w:cs="Times New Roman"/>
                <w:szCs w:val="28"/>
                <w:lang w:val="nl-NL"/>
              </w:rPr>
              <w:tab/>
              <w:t>1. Thường trực HĐND huyện thực hiện nhiệm vụ, quyền hạn theo quy định tại Điều 104 Luật Tổ chức chính quyền địa phương, Quy chế làm việc của TT HĐND huyện.</w:t>
            </w:r>
          </w:p>
          <w:p w:rsidR="00701238" w:rsidRPr="006B25E2" w:rsidRDefault="00701238" w:rsidP="00701238">
            <w:pPr>
              <w:jc w:val="both"/>
              <w:rPr>
                <w:rFonts w:cs="Times New Roman"/>
                <w:szCs w:val="28"/>
                <w:lang w:val="nl-NL"/>
              </w:rPr>
            </w:pPr>
            <w:r w:rsidRPr="006B25E2">
              <w:rPr>
                <w:rFonts w:cs="Times New Roman"/>
                <w:szCs w:val="28"/>
                <w:lang w:val="nl-NL"/>
              </w:rPr>
              <w:tab/>
              <w:t>2. Hội ý giải quyết công việc và tổ chức phiên họp của Thường trực</w:t>
            </w:r>
          </w:p>
          <w:p w:rsidR="00701238" w:rsidRPr="006B25E2" w:rsidRDefault="00701238" w:rsidP="00701238">
            <w:pPr>
              <w:spacing w:after="200" w:line="276" w:lineRule="auto"/>
              <w:jc w:val="both"/>
              <w:rPr>
                <w:rFonts w:cs="Times New Roman"/>
                <w:szCs w:val="28"/>
                <w:lang w:val="nl-NL"/>
              </w:rPr>
            </w:pPr>
            <w:r w:rsidRPr="006B25E2">
              <w:rPr>
                <w:rFonts w:cs="Times New Roman"/>
                <w:szCs w:val="28"/>
                <w:lang w:val="nl-NL"/>
              </w:rPr>
              <w:tab/>
              <w:t xml:space="preserve">Thường trực HĐND huyện thực hiện chế độ hội ý giải quyết công việc hằng tuần và tổ chức các phiên họp theo quy định tại Điều 106 Luật Tổ chức chính quyền địa phương, Điều 72 của Luật Hoạt động giám </w:t>
            </w:r>
            <w:r w:rsidRPr="006B25E2">
              <w:rPr>
                <w:rFonts w:cs="Times New Roman"/>
                <w:szCs w:val="28"/>
                <w:lang w:val="nl-NL"/>
              </w:rPr>
              <w:lastRenderedPageBreak/>
              <w:t>sát và Quy chế làm việc của Thường trực HĐND huyện khóa XV, nhiệm kỳ 2021-2026 và các quy định có liên quan.</w:t>
            </w:r>
          </w:p>
        </w:tc>
        <w:tc>
          <w:tcPr>
            <w:tcW w:w="8580" w:type="dxa"/>
            <w:vAlign w:val="center"/>
          </w:tcPr>
          <w:p w:rsidR="009C6024" w:rsidRPr="006B25E2" w:rsidRDefault="00897E0C" w:rsidP="00A106E4">
            <w:pPr>
              <w:spacing w:after="120"/>
              <w:jc w:val="both"/>
              <w:rPr>
                <w:rFonts w:cs="Times New Roman"/>
                <w:szCs w:val="28"/>
                <w:lang w:val="nl-NL"/>
              </w:rPr>
            </w:pPr>
            <w:r w:rsidRPr="006B25E2">
              <w:rPr>
                <w:rFonts w:cs="Times New Roman"/>
                <w:szCs w:val="28"/>
                <w:lang w:val="nl-NL"/>
              </w:rPr>
              <w:lastRenderedPageBreak/>
              <w:tab/>
            </w:r>
            <w:r w:rsidR="00701238" w:rsidRPr="006B25E2">
              <w:rPr>
                <w:rFonts w:cs="Times New Roman"/>
                <w:szCs w:val="28"/>
                <w:lang w:val="nl-NL"/>
              </w:rPr>
              <w:t>Luật</w:t>
            </w:r>
            <w:r w:rsidR="00123AF5" w:rsidRPr="006B25E2">
              <w:rPr>
                <w:rFonts w:cs="Times New Roman"/>
                <w:szCs w:val="28"/>
                <w:lang w:val="nl-NL"/>
              </w:rPr>
              <w:t xml:space="preserve"> 2025</w:t>
            </w:r>
            <w:r w:rsidR="00701238" w:rsidRPr="006B25E2">
              <w:rPr>
                <w:rFonts w:cs="Times New Roman"/>
                <w:szCs w:val="28"/>
                <w:lang w:val="nl-NL"/>
              </w:rPr>
              <w:t xml:space="preserve"> điều chỉnh, bổ sung nhiệm vụ, quyền hạn của Thường trực HĐND, đồng thời không quy định cụ thể về phiên họp của Thường trực HĐND</w:t>
            </w:r>
            <w:r w:rsidR="00433483" w:rsidRPr="006B25E2">
              <w:rPr>
                <w:rFonts w:cs="Times New Roman"/>
                <w:szCs w:val="28"/>
                <w:lang w:val="nl-NL"/>
              </w:rPr>
              <w:t xml:space="preserve">, </w:t>
            </w:r>
            <w:r w:rsidR="00701238" w:rsidRPr="006B25E2">
              <w:rPr>
                <w:rFonts w:cs="Times New Roman"/>
                <w:szCs w:val="28"/>
                <w:lang w:val="nl-NL"/>
              </w:rPr>
              <w:t xml:space="preserve">vì vậy </w:t>
            </w:r>
            <w:r w:rsidR="00433483" w:rsidRPr="006B25E2">
              <w:rPr>
                <w:rFonts w:cs="Times New Roman"/>
                <w:szCs w:val="28"/>
                <w:lang w:val="nl-NL"/>
              </w:rPr>
              <w:t xml:space="preserve">đề nghị bổ sung </w:t>
            </w:r>
            <w:r w:rsidR="00056307" w:rsidRPr="006B25E2">
              <w:rPr>
                <w:rFonts w:cs="Times New Roman"/>
                <w:szCs w:val="28"/>
                <w:lang w:val="nl-NL"/>
              </w:rPr>
              <w:t>nội dung</w:t>
            </w:r>
            <w:r w:rsidR="00433483" w:rsidRPr="006B25E2">
              <w:rPr>
                <w:rFonts w:cs="Times New Roman"/>
                <w:szCs w:val="28"/>
              </w:rPr>
              <w:t xml:space="preserve"> </w:t>
            </w:r>
            <w:r w:rsidR="00056307" w:rsidRPr="006B25E2">
              <w:rPr>
                <w:rFonts w:cs="Times New Roman"/>
                <w:szCs w:val="28"/>
              </w:rPr>
              <w:t xml:space="preserve">Điều </w:t>
            </w:r>
            <w:r w:rsidR="00701238" w:rsidRPr="006B25E2">
              <w:rPr>
                <w:rFonts w:cs="Times New Roman"/>
                <w:szCs w:val="28"/>
              </w:rPr>
              <w:t>8</w:t>
            </w:r>
            <w:r w:rsidR="00433483" w:rsidRPr="006B25E2">
              <w:rPr>
                <w:rFonts w:cs="Times New Roman"/>
                <w:szCs w:val="28"/>
              </w:rPr>
              <w:t xml:space="preserve"> như sau</w:t>
            </w:r>
            <w:r w:rsidR="00433483" w:rsidRPr="006B25E2">
              <w:rPr>
                <w:rFonts w:cs="Times New Roman"/>
                <w:szCs w:val="28"/>
                <w:lang w:val="nl-NL"/>
              </w:rPr>
              <w:t>:</w:t>
            </w:r>
          </w:p>
          <w:p w:rsidR="00701238" w:rsidRPr="006B25E2" w:rsidRDefault="00701238" w:rsidP="00701238">
            <w:pPr>
              <w:spacing w:before="60" w:after="60" w:line="264" w:lineRule="auto"/>
              <w:ind w:firstLine="567"/>
              <w:jc w:val="both"/>
              <w:rPr>
                <w:rFonts w:cs="Times New Roman"/>
                <w:b/>
                <w:szCs w:val="28"/>
                <w:lang w:val="nl-NL"/>
              </w:rPr>
            </w:pPr>
            <w:r w:rsidRPr="006B25E2">
              <w:rPr>
                <w:rFonts w:cs="Times New Roman"/>
                <w:bCs/>
                <w:szCs w:val="28"/>
                <w:lang w:val="nl-NL"/>
              </w:rPr>
              <w:t>“1.</w:t>
            </w:r>
            <w:r w:rsidRPr="006B25E2">
              <w:rPr>
                <w:rFonts w:cs="Times New Roman"/>
                <w:b/>
                <w:szCs w:val="28"/>
                <w:lang w:val="nl-NL"/>
              </w:rPr>
              <w:t xml:space="preserve"> </w:t>
            </w:r>
            <w:r w:rsidRPr="006B25E2">
              <w:rPr>
                <w:rFonts w:cs="Times New Roman"/>
                <w:bCs/>
                <w:szCs w:val="28"/>
                <w:lang w:val="nl-NL"/>
              </w:rPr>
              <w:t xml:space="preserve">Thường trực HĐND huyện thực hiện nhiệm vụ, quyền hạn theo quy định tại </w:t>
            </w:r>
            <w:r w:rsidRPr="006B25E2">
              <w:rPr>
                <w:rFonts w:cs="Times New Roman"/>
                <w:bCs/>
                <w:strike/>
                <w:szCs w:val="28"/>
                <w:lang w:val="nl-NL"/>
              </w:rPr>
              <w:t>Điều 104 Luật Tổ chức chính quyền địa phương, Quy chế làm việc của TT HĐND huyện</w:t>
            </w:r>
            <w:r w:rsidRPr="006B25E2">
              <w:rPr>
                <w:rFonts w:cs="Times New Roman"/>
                <w:bCs/>
                <w:szCs w:val="28"/>
                <w:lang w:val="nl-NL"/>
              </w:rPr>
              <w:t xml:space="preserve"> </w:t>
            </w:r>
            <w:r w:rsidRPr="006B25E2">
              <w:rPr>
                <w:rFonts w:cs="Times New Roman"/>
                <w:b/>
                <w:bCs/>
                <w:szCs w:val="28"/>
                <w:lang w:val="nl-NL"/>
              </w:rPr>
              <w:t>Điều 29, Khoản 1 và Khoản 3 Điều 36 Luật Tổ chức chính quyền địa phương; các nhiệm vụ được HĐND huyện giao và các quy định của pháp luật</w:t>
            </w:r>
            <w:r w:rsidRPr="006B25E2">
              <w:rPr>
                <w:rFonts w:cs="Times New Roman"/>
                <w:bCs/>
                <w:szCs w:val="28"/>
                <w:lang w:val="nl-NL"/>
              </w:rPr>
              <w:t xml:space="preserve"> </w:t>
            </w:r>
            <w:r w:rsidRPr="006B25E2">
              <w:rPr>
                <w:rFonts w:cs="Times New Roman"/>
                <w:bCs/>
                <w:strike/>
                <w:szCs w:val="28"/>
                <w:lang w:val="nl-NL"/>
              </w:rPr>
              <w:t>khác</w:t>
            </w:r>
            <w:r w:rsidRPr="006B25E2">
              <w:rPr>
                <w:rFonts w:cs="Times New Roman"/>
                <w:bCs/>
                <w:szCs w:val="28"/>
                <w:lang w:val="nl-NL"/>
              </w:rPr>
              <w:t xml:space="preserve"> </w:t>
            </w:r>
            <w:r w:rsidRPr="006B25E2">
              <w:rPr>
                <w:rFonts w:cs="Times New Roman"/>
                <w:b/>
                <w:bCs/>
                <w:szCs w:val="28"/>
                <w:lang w:val="nl-NL"/>
              </w:rPr>
              <w:t>có liên quan</w:t>
            </w:r>
            <w:r w:rsidRPr="006B25E2">
              <w:rPr>
                <w:rFonts w:cs="Times New Roman"/>
                <w:bCs/>
                <w:szCs w:val="28"/>
                <w:lang w:val="nl-NL"/>
              </w:rPr>
              <w:t>.</w:t>
            </w:r>
          </w:p>
          <w:p w:rsidR="00701238" w:rsidRPr="006B25E2" w:rsidRDefault="00701238" w:rsidP="00701238">
            <w:pPr>
              <w:spacing w:before="60" w:after="60" w:line="264" w:lineRule="auto"/>
              <w:ind w:firstLine="567"/>
              <w:jc w:val="both"/>
              <w:rPr>
                <w:rFonts w:cs="Times New Roman"/>
                <w:bCs/>
                <w:szCs w:val="28"/>
                <w:lang w:val="nl-NL"/>
              </w:rPr>
            </w:pPr>
            <w:r w:rsidRPr="006B25E2">
              <w:rPr>
                <w:rFonts w:cs="Times New Roman"/>
                <w:bCs/>
                <w:szCs w:val="28"/>
                <w:lang w:val="nl-NL"/>
              </w:rPr>
              <w:t>2. Hội ý giải quyết công việc và tổ chức phiên họp của Thường trực</w:t>
            </w:r>
          </w:p>
          <w:p w:rsidR="00433483" w:rsidRPr="006B25E2" w:rsidRDefault="00701238" w:rsidP="00701238">
            <w:pPr>
              <w:spacing w:after="120"/>
              <w:jc w:val="both"/>
              <w:rPr>
                <w:rFonts w:cs="Times New Roman"/>
                <w:b/>
                <w:szCs w:val="28"/>
                <w:lang w:val="nl-NL"/>
              </w:rPr>
            </w:pPr>
            <w:r w:rsidRPr="006B25E2">
              <w:rPr>
                <w:rFonts w:cs="Times New Roman"/>
                <w:bCs/>
                <w:szCs w:val="28"/>
                <w:lang w:val="nl-NL"/>
              </w:rPr>
              <w:t xml:space="preserve">Thường trực HĐND huyện thực hiện chế độ hội ý giải quyết công việc hằng tuần và tổ chức các phiên họp theo quy định tại </w:t>
            </w:r>
            <w:r w:rsidRPr="006B25E2">
              <w:rPr>
                <w:rFonts w:cs="Times New Roman"/>
                <w:bCs/>
                <w:strike/>
                <w:szCs w:val="28"/>
                <w:lang w:val="nl-NL"/>
              </w:rPr>
              <w:t>Điều 106 Luật Tổ chức chính quyền địa phương,</w:t>
            </w:r>
            <w:r w:rsidRPr="006B25E2">
              <w:rPr>
                <w:rFonts w:cs="Times New Roman"/>
                <w:bCs/>
                <w:szCs w:val="28"/>
                <w:lang w:val="nl-NL"/>
              </w:rPr>
              <w:t xml:space="preserve"> Điều 72 của Luật Hoạt động giám sát </w:t>
            </w:r>
            <w:r w:rsidRPr="006B25E2">
              <w:rPr>
                <w:rFonts w:cs="Times New Roman"/>
                <w:bCs/>
                <w:strike/>
                <w:szCs w:val="28"/>
                <w:lang w:val="nl-NL"/>
              </w:rPr>
              <w:t>và Quy chế làm việc của Thường trực HĐND huyện khóa XV, nhiệm kỳ 2021-2026</w:t>
            </w:r>
            <w:r w:rsidRPr="006B25E2">
              <w:rPr>
                <w:rFonts w:cs="Times New Roman"/>
                <w:bCs/>
                <w:szCs w:val="28"/>
                <w:lang w:val="nl-NL"/>
              </w:rPr>
              <w:t xml:space="preserve"> và các quy định có liên quan.”</w:t>
            </w:r>
          </w:p>
        </w:tc>
      </w:tr>
      <w:tr w:rsidR="006B25E2" w:rsidRPr="006B25E2" w:rsidTr="00E74EB6">
        <w:tc>
          <w:tcPr>
            <w:tcW w:w="746" w:type="dxa"/>
            <w:vAlign w:val="center"/>
          </w:tcPr>
          <w:p w:rsidR="00056307" w:rsidRPr="006B25E2" w:rsidRDefault="00C20537" w:rsidP="00565C13">
            <w:pPr>
              <w:jc w:val="center"/>
              <w:rPr>
                <w:rFonts w:cs="Times New Roman"/>
              </w:rPr>
            </w:pPr>
            <w:r>
              <w:rPr>
                <w:rFonts w:cs="Times New Roman"/>
              </w:rPr>
              <w:lastRenderedPageBreak/>
              <w:t>9</w:t>
            </w:r>
          </w:p>
        </w:tc>
        <w:tc>
          <w:tcPr>
            <w:tcW w:w="5054" w:type="dxa"/>
            <w:vAlign w:val="center"/>
          </w:tcPr>
          <w:p w:rsidR="00056307" w:rsidRPr="006B25E2" w:rsidRDefault="00056307" w:rsidP="00701238">
            <w:pPr>
              <w:jc w:val="both"/>
              <w:rPr>
                <w:rFonts w:cs="Times New Roman"/>
                <w:szCs w:val="28"/>
              </w:rPr>
            </w:pPr>
            <w:r w:rsidRPr="006B25E2">
              <w:rPr>
                <w:rFonts w:cs="Times New Roman"/>
                <w:szCs w:val="28"/>
              </w:rPr>
              <w:tab/>
            </w:r>
            <w:r w:rsidR="00701238" w:rsidRPr="006B25E2">
              <w:rPr>
                <w:rFonts w:cs="Times New Roman"/>
                <w:szCs w:val="28"/>
              </w:rPr>
              <w:t>Quy chế không quy định về nhiệm vụ, quyền hạn của Chủ tịch HĐND, Phó Chủ tịch HĐND, các Ủy viên Thường trực HĐND.</w:t>
            </w:r>
          </w:p>
        </w:tc>
        <w:tc>
          <w:tcPr>
            <w:tcW w:w="8580" w:type="dxa"/>
            <w:vAlign w:val="center"/>
          </w:tcPr>
          <w:p w:rsidR="00056307" w:rsidRPr="006B25E2" w:rsidRDefault="00056307" w:rsidP="00056307">
            <w:pPr>
              <w:spacing w:after="120"/>
              <w:jc w:val="both"/>
              <w:rPr>
                <w:rFonts w:cs="Times New Roman"/>
                <w:szCs w:val="28"/>
                <w:lang w:val="nl-NL"/>
              </w:rPr>
            </w:pPr>
            <w:r w:rsidRPr="006B25E2">
              <w:rPr>
                <w:rFonts w:cs="Times New Roman"/>
                <w:szCs w:val="28"/>
                <w:lang w:val="nl-NL"/>
              </w:rPr>
              <w:tab/>
            </w:r>
            <w:r w:rsidR="00701238" w:rsidRPr="006B25E2">
              <w:rPr>
                <w:rFonts w:cs="Times New Roman"/>
                <w:szCs w:val="28"/>
                <w:lang w:val="nl-NL"/>
              </w:rPr>
              <w:t xml:space="preserve">Luật </w:t>
            </w:r>
            <w:r w:rsidR="00123AF5" w:rsidRPr="006B25E2">
              <w:rPr>
                <w:rFonts w:cs="Times New Roman"/>
                <w:szCs w:val="28"/>
                <w:lang w:val="nl-NL"/>
              </w:rPr>
              <w:t xml:space="preserve">2025 </w:t>
            </w:r>
            <w:r w:rsidR="00701238" w:rsidRPr="006B25E2">
              <w:rPr>
                <w:rFonts w:cs="Times New Roman"/>
                <w:szCs w:val="28"/>
                <w:lang w:val="nl-NL"/>
              </w:rPr>
              <w:t xml:space="preserve">có quy định cụ thể về nhiệm vụ, quyền hạn của Chủ tịch HĐND, Phó Chủ tịch HĐND, các Ủy viên Thường trực HĐND. </w:t>
            </w:r>
            <w:r w:rsidRPr="006B25E2">
              <w:rPr>
                <w:rFonts w:cs="Times New Roman"/>
                <w:szCs w:val="28"/>
                <w:lang w:val="nl-NL"/>
              </w:rPr>
              <w:t>Để thống nhất trong thực hiện, đề nghị bổ sung nội dung</w:t>
            </w:r>
            <w:r w:rsidRPr="006B25E2">
              <w:rPr>
                <w:rFonts w:cs="Times New Roman"/>
                <w:szCs w:val="28"/>
              </w:rPr>
              <w:t xml:space="preserve"> như sau</w:t>
            </w:r>
            <w:r w:rsidRPr="006B25E2">
              <w:rPr>
                <w:rFonts w:cs="Times New Roman"/>
                <w:szCs w:val="28"/>
                <w:lang w:val="nl-NL"/>
              </w:rPr>
              <w:t>:</w:t>
            </w:r>
          </w:p>
          <w:p w:rsidR="00701238" w:rsidRPr="006B25E2" w:rsidRDefault="00056307" w:rsidP="00701238">
            <w:pPr>
              <w:spacing w:before="60" w:after="60" w:line="264" w:lineRule="auto"/>
              <w:ind w:firstLine="567"/>
              <w:jc w:val="both"/>
              <w:rPr>
                <w:rFonts w:cs="Times New Roman"/>
                <w:b/>
                <w:bCs/>
                <w:szCs w:val="28"/>
              </w:rPr>
            </w:pPr>
            <w:r w:rsidRPr="006B25E2">
              <w:rPr>
                <w:rFonts w:cs="Times New Roman"/>
                <w:szCs w:val="28"/>
                <w:lang w:val="nl-NL"/>
              </w:rPr>
              <w:tab/>
              <w:t>“</w:t>
            </w:r>
            <w:r w:rsidR="00701238" w:rsidRPr="006B25E2">
              <w:rPr>
                <w:rFonts w:eastAsia="Times New Roman" w:cs="Times New Roman"/>
                <w:b/>
                <w:bCs/>
                <w:szCs w:val="24"/>
              </w:rPr>
              <w:t>Nhiệm vụ, quyền hạn của Chủ tịch HĐND, Phó Chủ tịch HĐND, các Ủy viên Thường trực HĐND</w:t>
            </w:r>
          </w:p>
          <w:p w:rsidR="00056307" w:rsidRPr="006B25E2" w:rsidRDefault="00701238" w:rsidP="00701238">
            <w:pPr>
              <w:spacing w:after="120"/>
              <w:jc w:val="both"/>
              <w:rPr>
                <w:rFonts w:cs="Times New Roman"/>
                <w:szCs w:val="28"/>
                <w:lang w:val="nl-NL"/>
              </w:rPr>
            </w:pPr>
            <w:r w:rsidRPr="006B25E2">
              <w:rPr>
                <w:rFonts w:cs="Times New Roman"/>
                <w:bCs/>
                <w:szCs w:val="28"/>
                <w:lang w:val="nl-NL"/>
              </w:rPr>
              <w:tab/>
            </w:r>
            <w:r w:rsidRPr="006B25E2">
              <w:rPr>
                <w:rFonts w:cs="Times New Roman"/>
                <w:b/>
                <w:bCs/>
                <w:szCs w:val="28"/>
                <w:lang w:val="nl-NL"/>
              </w:rPr>
              <w:t>Chủ tịch HĐND, Phó Chủ tịch HĐND, các Ủy viên Thường trực HĐND huyện thực hiện nhiệm vụ, quyền hạn theo quy định tại khoản 1, 2, 3 Điều 30 Luật Tổ chức chính quyền địa phương; các nhiệm vụ được HĐND huyện giao và các quy định của pháp luật có liên quan.</w:t>
            </w:r>
            <w:r w:rsidR="00056307" w:rsidRPr="006B25E2">
              <w:rPr>
                <w:rFonts w:cs="Times New Roman"/>
                <w:b/>
                <w:szCs w:val="28"/>
                <w:lang w:val="nl-NL"/>
              </w:rPr>
              <w:t>.</w:t>
            </w:r>
            <w:r w:rsidR="00056307" w:rsidRPr="006B25E2">
              <w:rPr>
                <w:rFonts w:cs="Times New Roman"/>
                <w:szCs w:val="28"/>
                <w:lang w:val="nl-NL"/>
              </w:rPr>
              <w:t>”</w:t>
            </w:r>
          </w:p>
        </w:tc>
      </w:tr>
      <w:tr w:rsidR="006B25E2" w:rsidRPr="006B25E2" w:rsidTr="00E74EB6">
        <w:tc>
          <w:tcPr>
            <w:tcW w:w="746" w:type="dxa"/>
            <w:vAlign w:val="center"/>
          </w:tcPr>
          <w:p w:rsidR="0068433C" w:rsidRPr="006B25E2" w:rsidRDefault="00C20537" w:rsidP="00565C13">
            <w:pPr>
              <w:jc w:val="center"/>
              <w:rPr>
                <w:rFonts w:cs="Times New Roman"/>
              </w:rPr>
            </w:pPr>
            <w:r>
              <w:rPr>
                <w:rFonts w:cs="Times New Roman"/>
              </w:rPr>
              <w:t>10</w:t>
            </w:r>
          </w:p>
        </w:tc>
        <w:tc>
          <w:tcPr>
            <w:tcW w:w="5054" w:type="dxa"/>
            <w:vAlign w:val="center"/>
          </w:tcPr>
          <w:p w:rsidR="0068433C" w:rsidRPr="006B25E2" w:rsidRDefault="0068433C" w:rsidP="0068433C">
            <w:pPr>
              <w:jc w:val="both"/>
              <w:rPr>
                <w:rFonts w:cs="Times New Roman"/>
                <w:szCs w:val="28"/>
              </w:rPr>
            </w:pPr>
            <w:r w:rsidRPr="006B25E2">
              <w:rPr>
                <w:rFonts w:cs="Times New Roman"/>
                <w:szCs w:val="28"/>
              </w:rPr>
              <w:tab/>
            </w:r>
            <w:r w:rsidR="00701238" w:rsidRPr="006B25E2">
              <w:rPr>
                <w:rFonts w:cs="Times New Roman"/>
                <w:szCs w:val="28"/>
              </w:rPr>
              <w:t>Điều 10. Tiếp công dân của Thường trực HĐND huyện</w:t>
            </w:r>
            <w:r w:rsidRPr="006B25E2">
              <w:rPr>
                <w:rFonts w:cs="Times New Roman"/>
                <w:szCs w:val="28"/>
              </w:rPr>
              <w:t>, quy chế quy định:</w:t>
            </w:r>
          </w:p>
          <w:p w:rsidR="0068433C" w:rsidRPr="006B25E2" w:rsidRDefault="0068433C" w:rsidP="00701238">
            <w:pPr>
              <w:spacing w:before="60" w:after="60" w:line="264" w:lineRule="auto"/>
              <w:ind w:firstLine="567"/>
              <w:jc w:val="both"/>
              <w:rPr>
                <w:rFonts w:cs="Times New Roman"/>
                <w:bCs/>
                <w:szCs w:val="28"/>
                <w:lang w:val="nl-NL"/>
              </w:rPr>
            </w:pPr>
            <w:r w:rsidRPr="006B25E2">
              <w:rPr>
                <w:rFonts w:cs="Times New Roman"/>
                <w:szCs w:val="28"/>
              </w:rPr>
              <w:tab/>
            </w:r>
            <w:r w:rsidR="00701238" w:rsidRPr="006B25E2">
              <w:rPr>
                <w:rFonts w:cs="Times New Roman"/>
                <w:bCs/>
                <w:szCs w:val="28"/>
                <w:lang w:val="nl-NL"/>
              </w:rPr>
              <w:t>Thường trực HĐND huyện có trách nhiệm tổ chức để đại biểu HĐND huyện tiếp công dân; xây dựng và công bố lịch tiếp công dân của Chủ tịch HĐND, đại biểu HĐND huyện theo quy định tại Điều 107 Luật Tổ chức chính quyền địa phương, Luật Tiếp công dân và các văn bản pháp luật có liên quan.</w:t>
            </w:r>
          </w:p>
        </w:tc>
        <w:tc>
          <w:tcPr>
            <w:tcW w:w="8580" w:type="dxa"/>
            <w:vAlign w:val="center"/>
          </w:tcPr>
          <w:p w:rsidR="0068433C" w:rsidRPr="006B25E2" w:rsidRDefault="00871EDF" w:rsidP="00056307">
            <w:pPr>
              <w:spacing w:after="120"/>
              <w:jc w:val="both"/>
              <w:rPr>
                <w:rFonts w:cs="Times New Roman"/>
                <w:szCs w:val="28"/>
              </w:rPr>
            </w:pPr>
            <w:r w:rsidRPr="006B25E2">
              <w:rPr>
                <w:rFonts w:cs="Times New Roman"/>
                <w:szCs w:val="28"/>
                <w:lang w:val="nl-NL"/>
              </w:rPr>
              <w:tab/>
            </w:r>
            <w:r w:rsidR="00701238" w:rsidRPr="006B25E2">
              <w:rPr>
                <w:rFonts w:cs="Times New Roman"/>
                <w:szCs w:val="28"/>
                <w:lang w:val="nl-NL"/>
              </w:rPr>
              <w:t xml:space="preserve">Luật </w:t>
            </w:r>
            <w:r w:rsidR="00123AF5" w:rsidRPr="006B25E2">
              <w:rPr>
                <w:rFonts w:cs="Times New Roman"/>
                <w:szCs w:val="28"/>
                <w:lang w:val="nl-NL"/>
              </w:rPr>
              <w:t xml:space="preserve">2025 </w:t>
            </w:r>
            <w:r w:rsidR="00701238" w:rsidRPr="006B25E2">
              <w:rPr>
                <w:rFonts w:cs="Times New Roman"/>
                <w:szCs w:val="28"/>
                <w:lang w:val="nl-NL"/>
              </w:rPr>
              <w:t>không quy định cụ thể về hoạt động tiếp công dân của đại biểu HĐND, đ</w:t>
            </w:r>
            <w:r w:rsidRPr="006B25E2">
              <w:rPr>
                <w:rFonts w:cs="Times New Roman"/>
                <w:szCs w:val="28"/>
                <w:lang w:val="nl-NL"/>
              </w:rPr>
              <w:t xml:space="preserve">ể thống nhất trong thực hiện, đề nghị </w:t>
            </w:r>
            <w:r w:rsidR="00701238" w:rsidRPr="006B25E2">
              <w:rPr>
                <w:rFonts w:cs="Times New Roman"/>
                <w:szCs w:val="28"/>
                <w:lang w:val="nl-NL"/>
              </w:rPr>
              <w:t>sửa đổi</w:t>
            </w:r>
            <w:r w:rsidRPr="006B25E2">
              <w:rPr>
                <w:rFonts w:cs="Times New Roman"/>
                <w:szCs w:val="28"/>
                <w:lang w:val="nl-NL"/>
              </w:rPr>
              <w:t xml:space="preserve"> </w:t>
            </w:r>
            <w:r w:rsidRPr="006B25E2">
              <w:rPr>
                <w:rFonts w:cs="Times New Roman"/>
                <w:szCs w:val="28"/>
              </w:rPr>
              <w:t xml:space="preserve">Điều </w:t>
            </w:r>
            <w:r w:rsidR="00701238" w:rsidRPr="006B25E2">
              <w:rPr>
                <w:rFonts w:cs="Times New Roman"/>
                <w:szCs w:val="28"/>
              </w:rPr>
              <w:t>10</w:t>
            </w:r>
            <w:r w:rsidRPr="006B25E2">
              <w:rPr>
                <w:rFonts w:cs="Times New Roman"/>
                <w:szCs w:val="28"/>
              </w:rPr>
              <w:t xml:space="preserve"> như sau:</w:t>
            </w:r>
          </w:p>
          <w:p w:rsidR="00123AF5" w:rsidRPr="006B25E2" w:rsidRDefault="00701238" w:rsidP="00123AF5">
            <w:pPr>
              <w:spacing w:before="60" w:after="60" w:line="264" w:lineRule="auto"/>
              <w:ind w:firstLine="567"/>
              <w:jc w:val="both"/>
              <w:rPr>
                <w:rFonts w:cs="Times New Roman"/>
                <w:szCs w:val="28"/>
                <w:lang w:val="nl-NL"/>
              </w:rPr>
            </w:pPr>
            <w:r w:rsidRPr="006B25E2">
              <w:rPr>
                <w:rFonts w:cs="Times New Roman"/>
                <w:bCs/>
                <w:szCs w:val="28"/>
                <w:lang w:val="nl-NL"/>
              </w:rPr>
              <w:t>“</w:t>
            </w:r>
            <w:r w:rsidRPr="006B25E2">
              <w:rPr>
                <w:rFonts w:cs="Times New Roman"/>
                <w:szCs w:val="28"/>
              </w:rPr>
              <w:t xml:space="preserve">Thường trực HĐND huyện có trách nhiệm tổ chức để đại biểu HĐND huyện tiếp công dân; xây dựng và công bố lịch tiếp công dân </w:t>
            </w:r>
            <w:r w:rsidRPr="006B25E2">
              <w:rPr>
                <w:rFonts w:cs="Times New Roman"/>
                <w:szCs w:val="28"/>
                <w:lang w:val="nl-NL"/>
              </w:rPr>
              <w:t xml:space="preserve">của </w:t>
            </w:r>
            <w:r w:rsidRPr="006B25E2">
              <w:rPr>
                <w:rFonts w:cs="Times New Roman"/>
                <w:szCs w:val="28"/>
              </w:rPr>
              <w:t xml:space="preserve">Chủ tịch HĐND, đại biểu HĐND huyện theo quy định tại </w:t>
            </w:r>
            <w:r w:rsidRPr="006B25E2">
              <w:rPr>
                <w:rFonts w:cs="Times New Roman"/>
                <w:strike/>
                <w:szCs w:val="28"/>
              </w:rPr>
              <w:t>Điều 107 Luật Tổ chức chính quyền địa phương</w:t>
            </w:r>
            <w:r w:rsidRPr="006B25E2">
              <w:rPr>
                <w:rFonts w:cs="Times New Roman"/>
                <w:strike/>
                <w:szCs w:val="28"/>
                <w:lang w:val="nl-NL"/>
              </w:rPr>
              <w:t>,</w:t>
            </w:r>
            <w:r w:rsidRPr="006B25E2">
              <w:rPr>
                <w:rFonts w:cs="Times New Roman"/>
                <w:szCs w:val="28"/>
              </w:rPr>
              <w:t xml:space="preserve"> Luật Tiếp công dân và các văn bản pháp luật có liên quan.</w:t>
            </w:r>
            <w:r w:rsidR="00123AF5" w:rsidRPr="006B25E2">
              <w:rPr>
                <w:rFonts w:cs="Times New Roman"/>
                <w:bCs/>
                <w:szCs w:val="28"/>
                <w:lang w:val="nl-NL"/>
              </w:rPr>
              <w:t>”</w:t>
            </w:r>
          </w:p>
          <w:p w:rsidR="00871EDF" w:rsidRPr="006B25E2" w:rsidRDefault="00871EDF" w:rsidP="00871EDF">
            <w:pPr>
              <w:spacing w:after="120"/>
              <w:jc w:val="both"/>
              <w:rPr>
                <w:rFonts w:cs="Times New Roman"/>
                <w:szCs w:val="28"/>
                <w:lang w:val="nl-NL"/>
              </w:rPr>
            </w:pPr>
          </w:p>
        </w:tc>
      </w:tr>
      <w:tr w:rsidR="006B25E2" w:rsidRPr="006B25E2" w:rsidTr="00E74EB6">
        <w:tc>
          <w:tcPr>
            <w:tcW w:w="746" w:type="dxa"/>
            <w:vAlign w:val="center"/>
          </w:tcPr>
          <w:p w:rsidR="0076101F" w:rsidRPr="006B25E2" w:rsidRDefault="00C20537" w:rsidP="00565C13">
            <w:pPr>
              <w:jc w:val="center"/>
              <w:rPr>
                <w:rFonts w:cs="Times New Roman"/>
              </w:rPr>
            </w:pPr>
            <w:r>
              <w:rPr>
                <w:rFonts w:cs="Times New Roman"/>
              </w:rPr>
              <w:lastRenderedPageBreak/>
              <w:t>11</w:t>
            </w:r>
          </w:p>
        </w:tc>
        <w:tc>
          <w:tcPr>
            <w:tcW w:w="5054" w:type="dxa"/>
            <w:vAlign w:val="center"/>
          </w:tcPr>
          <w:p w:rsidR="0076101F" w:rsidRPr="006B25E2" w:rsidRDefault="0076101F" w:rsidP="0068433C">
            <w:pPr>
              <w:jc w:val="both"/>
              <w:rPr>
                <w:rFonts w:cs="Times New Roman"/>
                <w:szCs w:val="28"/>
              </w:rPr>
            </w:pPr>
            <w:r w:rsidRPr="006B25E2">
              <w:rPr>
                <w:rFonts w:cs="Times New Roman"/>
                <w:szCs w:val="28"/>
              </w:rPr>
              <w:tab/>
            </w:r>
            <w:r w:rsidR="00123AF5" w:rsidRPr="006B25E2">
              <w:rPr>
                <w:rFonts w:cs="Times New Roman"/>
                <w:szCs w:val="28"/>
              </w:rPr>
              <w:t>Q</w:t>
            </w:r>
            <w:r w:rsidRPr="006B25E2">
              <w:rPr>
                <w:rFonts w:cs="Times New Roman"/>
                <w:szCs w:val="28"/>
              </w:rPr>
              <w:t>uy chế quy định</w:t>
            </w:r>
            <w:r w:rsidR="00123AF5" w:rsidRPr="006B25E2">
              <w:rPr>
                <w:rFonts w:cs="Times New Roman"/>
                <w:szCs w:val="28"/>
              </w:rPr>
              <w:t xml:space="preserve"> Điều 11 như sau</w:t>
            </w:r>
            <w:r w:rsidRPr="006B25E2">
              <w:rPr>
                <w:rFonts w:cs="Times New Roman"/>
                <w:szCs w:val="28"/>
              </w:rPr>
              <w:t>:</w:t>
            </w:r>
          </w:p>
          <w:p w:rsidR="0076101F" w:rsidRPr="006B25E2" w:rsidRDefault="0076101F" w:rsidP="0076101F">
            <w:pPr>
              <w:jc w:val="both"/>
              <w:rPr>
                <w:rFonts w:cs="Times New Roman"/>
                <w:szCs w:val="28"/>
              </w:rPr>
            </w:pPr>
            <w:r w:rsidRPr="006B25E2">
              <w:rPr>
                <w:rFonts w:cs="Times New Roman"/>
                <w:szCs w:val="28"/>
              </w:rPr>
              <w:tab/>
            </w:r>
            <w:r w:rsidR="00123AF5" w:rsidRPr="006B25E2">
              <w:rPr>
                <w:rFonts w:cs="Times New Roman"/>
                <w:b/>
                <w:szCs w:val="28"/>
                <w:lang w:val="nl-NL"/>
              </w:rPr>
              <w:t>Điều 11.</w:t>
            </w:r>
            <w:r w:rsidR="00123AF5" w:rsidRPr="006B25E2">
              <w:rPr>
                <w:rFonts w:cs="Times New Roman"/>
                <w:szCs w:val="28"/>
                <w:lang w:val="nl-NL"/>
              </w:rPr>
              <w:t xml:space="preserve"> Thường trực HĐND huyện ban hành Quy chế làm việc đảm bảo phù hợp nhiệm vụ, thẩm quyền theo quy định và điều kiện thực tế của địa phương.</w:t>
            </w:r>
          </w:p>
        </w:tc>
        <w:tc>
          <w:tcPr>
            <w:tcW w:w="8580" w:type="dxa"/>
            <w:vAlign w:val="center"/>
          </w:tcPr>
          <w:p w:rsidR="00123AF5" w:rsidRPr="006B25E2" w:rsidRDefault="0076101F" w:rsidP="00123AF5">
            <w:pPr>
              <w:spacing w:after="120"/>
              <w:jc w:val="both"/>
              <w:rPr>
                <w:rFonts w:cs="Times New Roman"/>
                <w:szCs w:val="28"/>
                <w:lang w:val="nl-NL"/>
              </w:rPr>
            </w:pPr>
            <w:r w:rsidRPr="006B25E2">
              <w:rPr>
                <w:rFonts w:cs="Times New Roman"/>
                <w:szCs w:val="28"/>
                <w:lang w:val="nl-NL"/>
              </w:rPr>
              <w:tab/>
            </w:r>
            <w:r w:rsidR="00123AF5" w:rsidRPr="006B25E2">
              <w:rPr>
                <w:rFonts w:cs="Times New Roman"/>
                <w:szCs w:val="28"/>
                <w:lang w:val="nl-NL"/>
              </w:rPr>
              <w:t>Theo điểm đ khoản 1 Điều 18 của Luật</w:t>
            </w:r>
            <w:r w:rsidR="007D572E" w:rsidRPr="006B25E2">
              <w:rPr>
                <w:rFonts w:cs="Times New Roman"/>
                <w:szCs w:val="28"/>
                <w:lang w:val="nl-NL"/>
              </w:rPr>
              <w:t xml:space="preserve"> 2025</w:t>
            </w:r>
            <w:r w:rsidR="00123AF5" w:rsidRPr="006B25E2">
              <w:rPr>
                <w:rFonts w:cs="Times New Roman"/>
                <w:szCs w:val="28"/>
                <w:lang w:val="nl-NL"/>
              </w:rPr>
              <w:t>, HĐND huyện có thẩm quyền ban hành quy chế, không quy định thẩm quyền ban hành quy chế đối với Thường trực HĐND, các Ban và các Tổ đại biểu HĐND. Vì vậy</w:t>
            </w:r>
            <w:r w:rsidRPr="006B25E2">
              <w:rPr>
                <w:rFonts w:cs="Times New Roman"/>
                <w:szCs w:val="28"/>
                <w:lang w:val="nl-NL"/>
              </w:rPr>
              <w:t xml:space="preserve"> đề nghị </w:t>
            </w:r>
            <w:r w:rsidR="00123AF5" w:rsidRPr="006B25E2">
              <w:rPr>
                <w:rFonts w:cs="Times New Roman"/>
                <w:szCs w:val="28"/>
                <w:lang w:val="nl-NL"/>
              </w:rPr>
              <w:t>bãi bỏ Điều 11</w:t>
            </w:r>
            <w:r w:rsidRPr="006B25E2">
              <w:rPr>
                <w:rFonts w:cs="Times New Roman"/>
                <w:szCs w:val="28"/>
                <w:lang w:val="nl-NL"/>
              </w:rPr>
              <w:t xml:space="preserve"> </w:t>
            </w:r>
            <w:r w:rsidR="00123AF5" w:rsidRPr="006B25E2">
              <w:rPr>
                <w:rFonts w:cs="Times New Roman"/>
                <w:szCs w:val="28"/>
                <w:lang w:val="nl-NL"/>
              </w:rPr>
              <w:t>của quy chế.</w:t>
            </w:r>
          </w:p>
          <w:p w:rsidR="0076101F" w:rsidRPr="006B25E2" w:rsidRDefault="0076101F" w:rsidP="00056307">
            <w:pPr>
              <w:spacing w:after="120"/>
              <w:jc w:val="both"/>
              <w:rPr>
                <w:rFonts w:cs="Times New Roman"/>
                <w:szCs w:val="28"/>
                <w:lang w:val="nl-NL"/>
              </w:rPr>
            </w:pPr>
          </w:p>
        </w:tc>
      </w:tr>
      <w:tr w:rsidR="006B25E2" w:rsidRPr="006B25E2" w:rsidTr="00E74EB6">
        <w:tc>
          <w:tcPr>
            <w:tcW w:w="746" w:type="dxa"/>
            <w:vAlign w:val="center"/>
          </w:tcPr>
          <w:p w:rsidR="004711C8" w:rsidRPr="006B25E2" w:rsidRDefault="00C20537" w:rsidP="00565C13">
            <w:pPr>
              <w:jc w:val="center"/>
              <w:rPr>
                <w:rFonts w:cs="Times New Roman"/>
              </w:rPr>
            </w:pPr>
            <w:r>
              <w:rPr>
                <w:rFonts w:cs="Times New Roman"/>
              </w:rPr>
              <w:t>12</w:t>
            </w:r>
          </w:p>
        </w:tc>
        <w:tc>
          <w:tcPr>
            <w:tcW w:w="5054" w:type="dxa"/>
            <w:vAlign w:val="center"/>
          </w:tcPr>
          <w:p w:rsidR="00A106E4" w:rsidRPr="006B25E2" w:rsidRDefault="00A106E4" w:rsidP="00A106E4">
            <w:pPr>
              <w:jc w:val="both"/>
              <w:rPr>
                <w:rFonts w:cs="Times New Roman"/>
                <w:szCs w:val="28"/>
              </w:rPr>
            </w:pPr>
            <w:r w:rsidRPr="006B25E2">
              <w:rPr>
                <w:rFonts w:cs="Times New Roman"/>
                <w:szCs w:val="28"/>
              </w:rPr>
              <w:tab/>
            </w:r>
            <w:r w:rsidR="00123AF5" w:rsidRPr="006B25E2">
              <w:rPr>
                <w:rFonts w:cs="Times New Roman"/>
                <w:szCs w:val="28"/>
              </w:rPr>
              <w:t xml:space="preserve">Khoản 1 </w:t>
            </w:r>
            <w:r w:rsidRPr="006B25E2">
              <w:rPr>
                <w:rFonts w:cs="Times New Roman"/>
                <w:szCs w:val="28"/>
              </w:rPr>
              <w:t>Điề</w:t>
            </w:r>
            <w:r w:rsidR="00123AF5" w:rsidRPr="006B25E2">
              <w:rPr>
                <w:rFonts w:cs="Times New Roman"/>
                <w:szCs w:val="28"/>
              </w:rPr>
              <w:t>u 12</w:t>
            </w:r>
            <w:r w:rsidRPr="006B25E2">
              <w:rPr>
                <w:rFonts w:cs="Times New Roman"/>
                <w:szCs w:val="28"/>
              </w:rPr>
              <w:t xml:space="preserve">. </w:t>
            </w:r>
            <w:r w:rsidR="00123AF5" w:rsidRPr="006B25E2">
              <w:rPr>
                <w:rFonts w:cs="Times New Roman"/>
                <w:szCs w:val="28"/>
              </w:rPr>
              <w:t>Nhiệm vụ, quyền hạn của các Ban của HĐND huyện, q</w:t>
            </w:r>
            <w:r w:rsidRPr="006B25E2">
              <w:rPr>
                <w:rFonts w:cs="Times New Roman"/>
                <w:szCs w:val="28"/>
              </w:rPr>
              <w:t>uy chế quy định:</w:t>
            </w:r>
          </w:p>
          <w:p w:rsidR="00123AF5" w:rsidRPr="006B25E2" w:rsidRDefault="00A106E4" w:rsidP="00123AF5">
            <w:pPr>
              <w:jc w:val="both"/>
              <w:rPr>
                <w:rFonts w:cs="Times New Roman"/>
                <w:szCs w:val="28"/>
              </w:rPr>
            </w:pPr>
            <w:r w:rsidRPr="006B25E2">
              <w:rPr>
                <w:rFonts w:cs="Times New Roman"/>
                <w:szCs w:val="28"/>
              </w:rPr>
              <w:tab/>
            </w:r>
            <w:r w:rsidR="00123AF5" w:rsidRPr="006B25E2">
              <w:rPr>
                <w:rFonts w:cs="Times New Roman"/>
                <w:szCs w:val="28"/>
              </w:rPr>
              <w:t xml:space="preserve">1. Ban của HĐND huyện thực hiện nhiệm vụ, quyền hạn theo quy định tại Điều 109 Luật Tổ chức chính quyền địa phương. </w:t>
            </w:r>
          </w:p>
          <w:p w:rsidR="000F6C62" w:rsidRPr="006B25E2" w:rsidRDefault="000F6C62" w:rsidP="00123AF5">
            <w:pPr>
              <w:spacing w:before="120"/>
              <w:jc w:val="both"/>
              <w:rPr>
                <w:rFonts w:cs="Times New Roman"/>
                <w:szCs w:val="28"/>
                <w:lang w:val="nl-NL"/>
              </w:rPr>
            </w:pPr>
          </w:p>
        </w:tc>
        <w:tc>
          <w:tcPr>
            <w:tcW w:w="8580" w:type="dxa"/>
            <w:vAlign w:val="center"/>
          </w:tcPr>
          <w:p w:rsidR="009A0C74" w:rsidRPr="006B25E2" w:rsidRDefault="00A106E4" w:rsidP="00A106E4">
            <w:pPr>
              <w:jc w:val="both"/>
              <w:rPr>
                <w:rFonts w:cs="Times New Roman"/>
                <w:szCs w:val="28"/>
                <w:lang w:val="nl-NL"/>
              </w:rPr>
            </w:pPr>
            <w:r w:rsidRPr="006B25E2">
              <w:rPr>
                <w:rFonts w:cs="Times New Roman"/>
                <w:szCs w:val="28"/>
                <w:lang w:val="nl-NL"/>
              </w:rPr>
              <w:tab/>
            </w:r>
            <w:r w:rsidR="00123AF5" w:rsidRPr="006B25E2">
              <w:rPr>
                <w:rFonts w:cs="Times New Roman"/>
                <w:szCs w:val="28"/>
                <w:lang w:val="nl-NL"/>
              </w:rPr>
              <w:t>Luật</w:t>
            </w:r>
            <w:r w:rsidR="007D572E" w:rsidRPr="006B25E2">
              <w:rPr>
                <w:rFonts w:cs="Times New Roman"/>
                <w:szCs w:val="28"/>
                <w:lang w:val="nl-NL"/>
              </w:rPr>
              <w:t xml:space="preserve"> 2025</w:t>
            </w:r>
            <w:r w:rsidR="00123AF5" w:rsidRPr="006B25E2">
              <w:rPr>
                <w:rFonts w:cs="Times New Roman"/>
                <w:szCs w:val="28"/>
                <w:lang w:val="nl-NL"/>
              </w:rPr>
              <w:t xml:space="preserve"> không quy định cụ thể nội dung về nhiệm vụ, quyền hạn của các Ban của HĐND huyện.</w:t>
            </w:r>
            <w:r w:rsidRPr="006B25E2">
              <w:rPr>
                <w:rFonts w:cs="Times New Roman"/>
                <w:szCs w:val="28"/>
                <w:lang w:val="nl-NL"/>
              </w:rPr>
              <w:t xml:space="preserve"> </w:t>
            </w:r>
            <w:r w:rsidR="00123AF5" w:rsidRPr="006B25E2">
              <w:rPr>
                <w:rFonts w:cs="Times New Roman"/>
                <w:szCs w:val="28"/>
                <w:lang w:val="nl-NL"/>
              </w:rPr>
              <w:t>Căn cứ nhiệm vụ của các Ban HĐND tại các văn bản pháp luật có liên quan và tình hình thực tế, đ</w:t>
            </w:r>
            <w:r w:rsidRPr="006B25E2">
              <w:rPr>
                <w:rFonts w:cs="Times New Roman"/>
                <w:szCs w:val="28"/>
                <w:lang w:val="nl-NL"/>
              </w:rPr>
              <w:t xml:space="preserve">ề nghị </w:t>
            </w:r>
            <w:r w:rsidR="00123AF5" w:rsidRPr="006B25E2">
              <w:rPr>
                <w:rFonts w:cs="Times New Roman"/>
                <w:szCs w:val="28"/>
                <w:lang w:val="nl-NL"/>
              </w:rPr>
              <w:t>sửa đổi</w:t>
            </w:r>
            <w:r w:rsidRPr="006B25E2">
              <w:rPr>
                <w:rFonts w:cs="Times New Roman"/>
                <w:szCs w:val="28"/>
                <w:lang w:val="nl-NL"/>
              </w:rPr>
              <w:t xml:space="preserve"> nội dung </w:t>
            </w:r>
            <w:r w:rsidR="00123AF5" w:rsidRPr="006B25E2">
              <w:rPr>
                <w:rFonts w:cs="Times New Roman"/>
                <w:szCs w:val="28"/>
                <w:lang w:val="nl-NL"/>
              </w:rPr>
              <w:t>khoản 1 Điều 12</w:t>
            </w:r>
            <w:r w:rsidRPr="006B25E2">
              <w:rPr>
                <w:rFonts w:cs="Times New Roman"/>
                <w:szCs w:val="28"/>
                <w:lang w:val="nl-NL"/>
              </w:rPr>
              <w:t xml:space="preserve"> như sau:</w:t>
            </w:r>
          </w:p>
          <w:p w:rsidR="00123AF5" w:rsidRPr="006B25E2" w:rsidRDefault="00A106E4" w:rsidP="00123AF5">
            <w:pPr>
              <w:jc w:val="both"/>
              <w:rPr>
                <w:rFonts w:cs="Times New Roman"/>
                <w:szCs w:val="28"/>
              </w:rPr>
            </w:pPr>
            <w:r w:rsidRPr="006B25E2">
              <w:rPr>
                <w:rFonts w:cs="Times New Roman"/>
                <w:szCs w:val="28"/>
                <w:lang w:val="nl-NL"/>
              </w:rPr>
              <w:tab/>
              <w:t>“</w:t>
            </w:r>
            <w:r w:rsidR="00123AF5" w:rsidRPr="006B25E2">
              <w:rPr>
                <w:rFonts w:cs="Times New Roman"/>
                <w:szCs w:val="28"/>
              </w:rPr>
              <w:t>1. Các Ban HĐND huyện có các nhiệm vụ, quyền hạn như sau:</w:t>
            </w:r>
          </w:p>
          <w:p w:rsidR="00123AF5" w:rsidRPr="006B25E2" w:rsidRDefault="00123AF5" w:rsidP="00123AF5">
            <w:pPr>
              <w:jc w:val="both"/>
              <w:rPr>
                <w:rFonts w:cs="Times New Roman"/>
                <w:szCs w:val="28"/>
              </w:rPr>
            </w:pPr>
            <w:r w:rsidRPr="006B25E2">
              <w:rPr>
                <w:rFonts w:cs="Times New Roman"/>
                <w:szCs w:val="28"/>
              </w:rPr>
              <w:tab/>
              <w:t>a) Tham gia chuẩn bị nội dung kỳ họp của HĐND liên quan đến lĩnh vực phụ trách.</w:t>
            </w:r>
          </w:p>
          <w:p w:rsidR="00123AF5" w:rsidRPr="006B25E2" w:rsidRDefault="00123AF5" w:rsidP="00123AF5">
            <w:pPr>
              <w:jc w:val="both"/>
              <w:rPr>
                <w:rFonts w:cs="Times New Roman"/>
                <w:szCs w:val="28"/>
              </w:rPr>
            </w:pPr>
            <w:r w:rsidRPr="006B25E2">
              <w:rPr>
                <w:rFonts w:cs="Times New Roman"/>
                <w:szCs w:val="28"/>
              </w:rPr>
              <w:tab/>
              <w:t>b) Thẩm tra dự thảo nghị quyết, báo cáo, đề án liên quan đến lĩnh vực phụ trách do HĐND hoặc Thường trực HĐND phân công.</w:t>
            </w:r>
          </w:p>
          <w:p w:rsidR="00123AF5" w:rsidRPr="006B25E2" w:rsidRDefault="00123AF5" w:rsidP="00123AF5">
            <w:pPr>
              <w:jc w:val="both"/>
              <w:rPr>
                <w:rFonts w:cs="Times New Roman"/>
                <w:szCs w:val="28"/>
              </w:rPr>
            </w:pPr>
            <w:r w:rsidRPr="006B25E2">
              <w:rPr>
                <w:rFonts w:cs="Times New Roman"/>
                <w:szCs w:val="28"/>
              </w:rPr>
              <w:tab/>
              <w:t>c) Giúp HĐND giám sát hoạt động của Tòa án nhân dân, Viện kiểm sát nhân dân cùng cấp; giám sát hoạt động của UBND và các cơ quan chuyên môn thuộc UBND cùng cấp trong các lĩnh vực phụ trách; giám sát văn bản quy phạm pháp luật thuộc phạm vi phụ trách.</w:t>
            </w:r>
          </w:p>
          <w:p w:rsidR="00123AF5" w:rsidRPr="006B25E2" w:rsidRDefault="00123AF5" w:rsidP="00123AF5">
            <w:pPr>
              <w:jc w:val="both"/>
              <w:rPr>
                <w:rFonts w:cs="Times New Roman"/>
                <w:szCs w:val="28"/>
              </w:rPr>
            </w:pPr>
            <w:r w:rsidRPr="006B25E2">
              <w:rPr>
                <w:rFonts w:cs="Times New Roman"/>
                <w:szCs w:val="28"/>
              </w:rPr>
              <w:tab/>
              <w:t>d) Thực hiện hoạt động giám sát, khảo sát theo quy định của Luật liên quan, Nghị quyết của Ủy ban Thường vụ Quốc hội; chỉ đạo, phân công của Thường trực HĐND huyện. Kết quả giám sát, khảo sát phải báo cáo HĐND, Thường trực HĐND theo quy định.</w:t>
            </w:r>
          </w:p>
          <w:p w:rsidR="00A106E4" w:rsidRPr="006B25E2" w:rsidRDefault="00123AF5" w:rsidP="00123AF5">
            <w:pPr>
              <w:jc w:val="both"/>
              <w:rPr>
                <w:rFonts w:cs="Times New Roman"/>
                <w:szCs w:val="28"/>
                <w:lang w:val="nl-NL"/>
              </w:rPr>
            </w:pPr>
            <w:r w:rsidRPr="006B25E2">
              <w:rPr>
                <w:rFonts w:cs="Times New Roman"/>
                <w:szCs w:val="28"/>
              </w:rPr>
              <w:tab/>
              <w:t>đ) Các Ban HĐND chịu trách nhiệm và báo cáo công tác trước HĐND; trong thời gian HĐND không họp thì báo cáo công tác trước Thường trực HĐND.”</w:t>
            </w:r>
          </w:p>
        </w:tc>
      </w:tr>
      <w:tr w:rsidR="006B25E2" w:rsidRPr="006B25E2" w:rsidTr="00E74EB6">
        <w:tc>
          <w:tcPr>
            <w:tcW w:w="746" w:type="dxa"/>
            <w:vAlign w:val="center"/>
          </w:tcPr>
          <w:p w:rsidR="004711C8" w:rsidRPr="006B25E2" w:rsidRDefault="00C20537" w:rsidP="00565C13">
            <w:pPr>
              <w:jc w:val="center"/>
              <w:rPr>
                <w:rFonts w:cs="Times New Roman"/>
              </w:rPr>
            </w:pPr>
            <w:r>
              <w:rPr>
                <w:rFonts w:cs="Times New Roman"/>
              </w:rPr>
              <w:lastRenderedPageBreak/>
              <w:t>13</w:t>
            </w:r>
          </w:p>
        </w:tc>
        <w:tc>
          <w:tcPr>
            <w:tcW w:w="5054" w:type="dxa"/>
            <w:vAlign w:val="center"/>
          </w:tcPr>
          <w:p w:rsidR="009C0C48" w:rsidRPr="006B25E2" w:rsidRDefault="00A106E4" w:rsidP="00123AF5">
            <w:pPr>
              <w:jc w:val="both"/>
              <w:rPr>
                <w:rFonts w:cs="Times New Roman"/>
                <w:szCs w:val="28"/>
                <w:lang w:val="nl-NL"/>
              </w:rPr>
            </w:pPr>
            <w:r w:rsidRPr="006B25E2">
              <w:rPr>
                <w:rFonts w:cs="Times New Roman"/>
                <w:bCs/>
                <w:szCs w:val="28"/>
                <w:lang w:val="nl-NL"/>
              </w:rPr>
              <w:tab/>
            </w:r>
            <w:r w:rsidRPr="006B25E2">
              <w:rPr>
                <w:rFonts w:cs="Times New Roman"/>
                <w:szCs w:val="28"/>
              </w:rPr>
              <w:t xml:space="preserve">Quy chế </w:t>
            </w:r>
            <w:r w:rsidR="00123AF5" w:rsidRPr="006B25E2">
              <w:rPr>
                <w:rFonts w:cs="Times New Roman"/>
                <w:szCs w:val="28"/>
              </w:rPr>
              <w:t xml:space="preserve">không </w:t>
            </w:r>
            <w:r w:rsidRPr="006B25E2">
              <w:rPr>
                <w:rFonts w:cs="Times New Roman"/>
                <w:szCs w:val="28"/>
              </w:rPr>
              <w:t>quy định</w:t>
            </w:r>
            <w:r w:rsidR="00123AF5" w:rsidRPr="006B25E2">
              <w:rPr>
                <w:rFonts w:cs="Times New Roman"/>
                <w:szCs w:val="28"/>
              </w:rPr>
              <w:t xml:space="preserve"> cụ thể về lĩnh vực phụ trách của các Ban </w:t>
            </w:r>
            <w:r w:rsidR="00123AF5" w:rsidRPr="006B25E2">
              <w:rPr>
                <w:rFonts w:cs="Times New Roman"/>
                <w:i/>
                <w:szCs w:val="28"/>
              </w:rPr>
              <w:t xml:space="preserve">(vì Luật </w:t>
            </w:r>
            <w:r w:rsidR="007D572E" w:rsidRPr="006B25E2">
              <w:rPr>
                <w:rFonts w:cs="Times New Roman"/>
                <w:i/>
                <w:szCs w:val="28"/>
              </w:rPr>
              <w:t>2015 (sửa đổi, bổ sung 2019) đã quy định rõ nội dung này</w:t>
            </w:r>
            <w:r w:rsidR="00123AF5" w:rsidRPr="006B25E2">
              <w:rPr>
                <w:rFonts w:cs="Times New Roman"/>
                <w:i/>
                <w:szCs w:val="28"/>
              </w:rPr>
              <w:t>)</w:t>
            </w:r>
            <w:r w:rsidR="00123AF5" w:rsidRPr="006B25E2">
              <w:rPr>
                <w:rFonts w:cs="Times New Roman"/>
                <w:szCs w:val="28"/>
              </w:rPr>
              <w:t>.</w:t>
            </w:r>
          </w:p>
        </w:tc>
        <w:tc>
          <w:tcPr>
            <w:tcW w:w="8580" w:type="dxa"/>
            <w:vAlign w:val="center"/>
          </w:tcPr>
          <w:p w:rsidR="00F70FE7" w:rsidRPr="006B25E2" w:rsidRDefault="00F70FE7" w:rsidP="00A106E4">
            <w:pPr>
              <w:jc w:val="both"/>
              <w:rPr>
                <w:rFonts w:cs="Times New Roman"/>
                <w:szCs w:val="28"/>
                <w:lang w:val="nl-NL"/>
              </w:rPr>
            </w:pPr>
            <w:r w:rsidRPr="006B25E2">
              <w:rPr>
                <w:rFonts w:cs="Times New Roman"/>
                <w:szCs w:val="28"/>
                <w:lang w:val="nl-NL"/>
              </w:rPr>
              <w:tab/>
            </w:r>
            <w:r w:rsidR="007D572E" w:rsidRPr="006B25E2">
              <w:rPr>
                <w:rFonts w:cs="Times New Roman"/>
                <w:szCs w:val="28"/>
                <w:lang w:val="nl-NL"/>
              </w:rPr>
              <w:t xml:space="preserve">Luật 2025 </w:t>
            </w:r>
            <w:r w:rsidR="007D572E" w:rsidRPr="006B25E2">
              <w:rPr>
                <w:rFonts w:cs="Times New Roman"/>
                <w:szCs w:val="28"/>
              </w:rPr>
              <w:t>không quy định cụ thể về lĩnh vực phụ trách của các Ban, đ</w:t>
            </w:r>
            <w:r w:rsidRPr="006B25E2">
              <w:rPr>
                <w:rFonts w:eastAsia="Times New Roman" w:cs="Times New Roman"/>
                <w:szCs w:val="28"/>
                <w:lang w:val="nl-NL"/>
              </w:rPr>
              <w:t xml:space="preserve">ể </w:t>
            </w:r>
            <w:r w:rsidR="008A7DA9" w:rsidRPr="006B25E2">
              <w:rPr>
                <w:rFonts w:eastAsia="Times New Roman" w:cs="Times New Roman"/>
                <w:szCs w:val="28"/>
                <w:lang w:val="nl-NL"/>
              </w:rPr>
              <w:t xml:space="preserve">chủ động </w:t>
            </w:r>
            <w:r w:rsidRPr="006B25E2">
              <w:rPr>
                <w:rFonts w:eastAsia="Times New Roman" w:cs="Times New Roman"/>
                <w:szCs w:val="28"/>
                <w:lang w:val="nl-NL"/>
              </w:rPr>
              <w:t xml:space="preserve">trong quá trình thực hiện </w:t>
            </w:r>
            <w:r w:rsidR="007D572E" w:rsidRPr="006B25E2">
              <w:rPr>
                <w:rFonts w:eastAsia="Times New Roman" w:cs="Times New Roman"/>
                <w:szCs w:val="28"/>
                <w:lang w:val="nl-NL"/>
              </w:rPr>
              <w:t>nhiệm vụ của các Ban HĐND</w:t>
            </w:r>
            <w:r w:rsidR="00AF2448" w:rsidRPr="006B25E2">
              <w:rPr>
                <w:rFonts w:cs="Times New Roman"/>
                <w:szCs w:val="28"/>
                <w:lang w:val="nl-NL"/>
              </w:rPr>
              <w:t>, đ</w:t>
            </w:r>
            <w:r w:rsidRPr="006B25E2">
              <w:rPr>
                <w:rFonts w:cs="Times New Roman"/>
                <w:szCs w:val="28"/>
                <w:lang w:val="nl-NL"/>
              </w:rPr>
              <w:t xml:space="preserve">ề nghị </w:t>
            </w:r>
            <w:r w:rsidR="007D572E" w:rsidRPr="006B25E2">
              <w:rPr>
                <w:rFonts w:cs="Times New Roman"/>
                <w:szCs w:val="28"/>
                <w:lang w:val="nl-NL"/>
              </w:rPr>
              <w:t>bổ sung nội dung</w:t>
            </w:r>
            <w:r w:rsidRPr="006B25E2">
              <w:rPr>
                <w:rFonts w:cs="Times New Roman"/>
                <w:szCs w:val="28"/>
                <w:lang w:val="nl-NL"/>
              </w:rPr>
              <w:t xml:space="preserve"> như sau:</w:t>
            </w:r>
          </w:p>
          <w:p w:rsidR="007D572E" w:rsidRPr="006B25E2" w:rsidRDefault="007D572E" w:rsidP="007D572E">
            <w:pPr>
              <w:spacing w:after="120" w:line="340" w:lineRule="exact"/>
              <w:ind w:firstLine="720"/>
              <w:jc w:val="both"/>
              <w:rPr>
                <w:rFonts w:cs="Times New Roman"/>
                <w:bCs/>
                <w:szCs w:val="28"/>
                <w:shd w:val="solid" w:color="FFFFFF" w:fill="auto"/>
              </w:rPr>
            </w:pPr>
            <w:r w:rsidRPr="006B25E2">
              <w:rPr>
                <w:rFonts w:cs="Times New Roman"/>
                <w:bCs/>
                <w:szCs w:val="28"/>
                <w:shd w:val="solid" w:color="FFFFFF" w:fill="auto"/>
              </w:rPr>
              <w:t>“Các lĩnh vực phụ trách của các Ban của HĐND</w:t>
            </w:r>
          </w:p>
          <w:p w:rsidR="007D572E" w:rsidRPr="006B25E2" w:rsidRDefault="007D572E" w:rsidP="007D572E">
            <w:pPr>
              <w:spacing w:after="120" w:line="340" w:lineRule="exact"/>
              <w:ind w:firstLine="720"/>
              <w:jc w:val="both"/>
              <w:rPr>
                <w:rFonts w:cs="Times New Roman"/>
                <w:bCs/>
                <w:szCs w:val="28"/>
                <w:shd w:val="solid" w:color="FFFFFF" w:fill="auto"/>
              </w:rPr>
            </w:pPr>
            <w:r w:rsidRPr="006B25E2">
              <w:rPr>
                <w:rFonts w:cs="Times New Roman"/>
                <w:bCs/>
                <w:szCs w:val="28"/>
                <w:shd w:val="solid" w:color="FFFFFF" w:fill="auto"/>
              </w:rPr>
              <w:t>a) Ban Pháp chế HĐND huyện chịu trách nhiệm trong các lĩnh vực thi hành Hiến pháp và pháp luật, quốc phòng, an ninh, trật tự, an toàn xã hội, xây dựng chính quyền địa phương và quản lý địa giới hành chính ở địa phương.</w:t>
            </w:r>
          </w:p>
          <w:p w:rsidR="007D572E" w:rsidRPr="006B25E2" w:rsidRDefault="007D572E" w:rsidP="007D572E">
            <w:pPr>
              <w:spacing w:after="120" w:line="340" w:lineRule="exact"/>
              <w:ind w:firstLine="720"/>
              <w:jc w:val="both"/>
              <w:rPr>
                <w:rFonts w:cs="Times New Roman"/>
                <w:bCs/>
                <w:szCs w:val="28"/>
                <w:shd w:val="solid" w:color="FFFFFF" w:fill="auto"/>
              </w:rPr>
            </w:pPr>
            <w:r w:rsidRPr="006B25E2">
              <w:rPr>
                <w:rFonts w:cs="Times New Roman"/>
                <w:bCs/>
                <w:szCs w:val="28"/>
                <w:shd w:val="solid" w:color="FFFFFF" w:fill="auto"/>
              </w:rPr>
              <w:t>b) Ban Kinh tế - Xã hội HĐND huyện chịu trách nhiệm trong các lĩnh vực kinh tế, ngân sách, đô thị, giao thông, xây dựng, giáo dục, y tế, văn hóa, xã hội, thông tin, thể dục, thể thao, khoa học, công nghệ, tài nguyên và môi trường, chính sách tôn giáo ở địa phương.</w:t>
            </w:r>
          </w:p>
          <w:p w:rsidR="007D572E" w:rsidRPr="006B25E2" w:rsidRDefault="007D572E" w:rsidP="007D572E">
            <w:pPr>
              <w:spacing w:after="120" w:line="340" w:lineRule="exact"/>
              <w:ind w:firstLine="720"/>
              <w:jc w:val="both"/>
              <w:rPr>
                <w:rFonts w:cs="Times New Roman"/>
                <w:bCs/>
                <w:szCs w:val="28"/>
                <w:shd w:val="solid" w:color="FFFFFF" w:fill="auto"/>
              </w:rPr>
            </w:pPr>
            <w:r w:rsidRPr="006B25E2">
              <w:rPr>
                <w:rFonts w:cs="Times New Roman"/>
                <w:bCs/>
                <w:szCs w:val="28"/>
                <w:shd w:val="solid" w:color="FFFFFF" w:fill="auto"/>
              </w:rPr>
              <w:t>c) Ban Dân tộc HĐND huyện chịu trách nhiệm trong lĩnh vực dân tộc ở địa phương.</w:t>
            </w:r>
          </w:p>
          <w:p w:rsidR="007D572E" w:rsidRPr="006B25E2" w:rsidRDefault="007D572E" w:rsidP="007D572E">
            <w:pPr>
              <w:spacing w:after="120" w:line="340" w:lineRule="exact"/>
              <w:ind w:firstLine="720"/>
              <w:jc w:val="both"/>
              <w:rPr>
                <w:rFonts w:cs="Times New Roman"/>
                <w:bCs/>
                <w:szCs w:val="28"/>
                <w:shd w:val="solid" w:color="FFFFFF" w:fill="auto"/>
              </w:rPr>
            </w:pPr>
            <w:r w:rsidRPr="006B25E2">
              <w:rPr>
                <w:rFonts w:cs="Times New Roman"/>
                <w:bCs/>
                <w:szCs w:val="28"/>
                <w:shd w:val="solid" w:color="FFFFFF" w:fill="auto"/>
              </w:rPr>
              <w:t>d) Các lĩnh vực, nội dung khác theo sự phân công của Thường trực HĐND huyện.</w:t>
            </w:r>
          </w:p>
          <w:p w:rsidR="00AF2448" w:rsidRPr="006B25E2" w:rsidRDefault="007D572E" w:rsidP="007D572E">
            <w:pPr>
              <w:jc w:val="both"/>
              <w:rPr>
                <w:rFonts w:cs="Times New Roman"/>
                <w:szCs w:val="28"/>
                <w:lang w:val="nl-NL"/>
              </w:rPr>
            </w:pPr>
            <w:r w:rsidRPr="006B25E2">
              <w:rPr>
                <w:rFonts w:cs="Times New Roman"/>
                <w:bCs/>
                <w:szCs w:val="28"/>
                <w:shd w:val="solid" w:color="FFFFFF" w:fill="auto"/>
              </w:rPr>
              <w:tab/>
              <w:t>đ) Thường trực HĐND huyện xem xét, quyết định việc điều chỉnh, bổ sung lĩnh vực phụ trách của các Ban HĐND huyện.”</w:t>
            </w:r>
          </w:p>
        </w:tc>
      </w:tr>
      <w:tr w:rsidR="006B25E2" w:rsidRPr="006B25E2" w:rsidTr="00E74EB6">
        <w:tc>
          <w:tcPr>
            <w:tcW w:w="746" w:type="dxa"/>
            <w:vAlign w:val="center"/>
          </w:tcPr>
          <w:p w:rsidR="007D572E" w:rsidRPr="006B25E2" w:rsidRDefault="00C20537" w:rsidP="00565C13">
            <w:pPr>
              <w:jc w:val="center"/>
              <w:rPr>
                <w:rFonts w:cs="Times New Roman"/>
              </w:rPr>
            </w:pPr>
            <w:r>
              <w:rPr>
                <w:rFonts w:cs="Times New Roman"/>
              </w:rPr>
              <w:t>14</w:t>
            </w:r>
          </w:p>
        </w:tc>
        <w:tc>
          <w:tcPr>
            <w:tcW w:w="5054" w:type="dxa"/>
            <w:vAlign w:val="center"/>
          </w:tcPr>
          <w:p w:rsidR="007D572E" w:rsidRPr="006B25E2" w:rsidRDefault="007D572E" w:rsidP="00123AF5">
            <w:pPr>
              <w:jc w:val="both"/>
              <w:rPr>
                <w:rFonts w:cs="Times New Roman"/>
                <w:bCs/>
                <w:szCs w:val="28"/>
                <w:lang w:val="nl-NL"/>
              </w:rPr>
            </w:pPr>
            <w:r w:rsidRPr="006B25E2">
              <w:rPr>
                <w:rFonts w:cs="Times New Roman"/>
                <w:szCs w:val="28"/>
              </w:rPr>
              <w:tab/>
              <w:t xml:space="preserve">Quy chế không quy định cụ thể về công tác thẩm tra của các Ban </w:t>
            </w:r>
            <w:r w:rsidRPr="006B25E2">
              <w:rPr>
                <w:rFonts w:cs="Times New Roman"/>
                <w:i/>
                <w:szCs w:val="28"/>
              </w:rPr>
              <w:t>(vì Luật 2015 (sửa đổi, bổ sung 2019) đã quy định rõ nội dung này)</w:t>
            </w:r>
            <w:r w:rsidRPr="006B25E2">
              <w:rPr>
                <w:rFonts w:cs="Times New Roman"/>
                <w:szCs w:val="28"/>
              </w:rPr>
              <w:t>.</w:t>
            </w:r>
          </w:p>
        </w:tc>
        <w:tc>
          <w:tcPr>
            <w:tcW w:w="8580" w:type="dxa"/>
            <w:vAlign w:val="center"/>
          </w:tcPr>
          <w:p w:rsidR="007D572E" w:rsidRPr="006B25E2" w:rsidRDefault="007D572E" w:rsidP="00A106E4">
            <w:pPr>
              <w:jc w:val="both"/>
              <w:rPr>
                <w:rFonts w:cs="Times New Roman"/>
                <w:szCs w:val="28"/>
              </w:rPr>
            </w:pPr>
            <w:r w:rsidRPr="006B25E2">
              <w:rPr>
                <w:rFonts w:cs="Times New Roman"/>
                <w:szCs w:val="28"/>
                <w:lang w:val="nl-NL"/>
              </w:rPr>
              <w:tab/>
              <w:t xml:space="preserve">Luật 2025 </w:t>
            </w:r>
            <w:r w:rsidRPr="006B25E2">
              <w:rPr>
                <w:rFonts w:cs="Times New Roman"/>
                <w:szCs w:val="28"/>
              </w:rPr>
              <w:t>không quy định cụ thể về công tác thẩm tra, để thống nhất trong quá trình thực hiện hoạt động trên, đề nghị bổ sung nội dung như sau:</w:t>
            </w:r>
          </w:p>
          <w:p w:rsidR="007D572E" w:rsidRPr="006B25E2" w:rsidRDefault="007D572E" w:rsidP="007D572E">
            <w:pPr>
              <w:spacing w:after="120" w:line="340" w:lineRule="exact"/>
              <w:ind w:firstLine="720"/>
              <w:jc w:val="both"/>
              <w:rPr>
                <w:rFonts w:cs="Times New Roman"/>
                <w:bCs/>
                <w:szCs w:val="28"/>
                <w:shd w:val="solid" w:color="FFFFFF" w:fill="auto"/>
              </w:rPr>
            </w:pPr>
            <w:r w:rsidRPr="006B25E2">
              <w:rPr>
                <w:rFonts w:cs="Times New Roman"/>
                <w:bCs/>
                <w:szCs w:val="28"/>
                <w:shd w:val="solid" w:color="FFFFFF" w:fill="auto"/>
              </w:rPr>
              <w:t>“Công tác thẩm tra</w:t>
            </w:r>
          </w:p>
          <w:p w:rsidR="007D572E" w:rsidRPr="006B25E2" w:rsidRDefault="007D572E" w:rsidP="007D572E">
            <w:pPr>
              <w:spacing w:after="120" w:line="340" w:lineRule="exact"/>
              <w:ind w:firstLine="720"/>
              <w:jc w:val="both"/>
              <w:rPr>
                <w:rFonts w:cs="Times New Roman"/>
                <w:bCs/>
                <w:szCs w:val="28"/>
                <w:shd w:val="solid" w:color="FFFFFF" w:fill="auto"/>
              </w:rPr>
            </w:pPr>
            <w:r w:rsidRPr="006B25E2">
              <w:rPr>
                <w:rFonts w:cs="Times New Roman"/>
                <w:bCs/>
                <w:szCs w:val="28"/>
                <w:shd w:val="solid" w:color="FFFFFF" w:fill="auto"/>
              </w:rPr>
              <w:t xml:space="preserve">a) Để chuẩn bị cho việc thẩm tra, các Ban HĐND huyện cử thành viên tham gia nghiên cứu dự thảo nghị quyết, báo cáo, đề án; yêu cầu cơ </w:t>
            </w:r>
            <w:r w:rsidRPr="006B25E2">
              <w:rPr>
                <w:rFonts w:cs="Times New Roman"/>
                <w:bCs/>
                <w:szCs w:val="28"/>
                <w:shd w:val="solid" w:color="FFFFFF" w:fill="auto"/>
              </w:rPr>
              <w:lastRenderedPageBreak/>
              <w:t>quan soạn thảo và các cơ quan hữu quan cung cấp tài liệu và trình bày về vấn đề mà Ban thẩm tra; tổ chức họp lấy ý kiến của những người am hiểu về vấn đề đó; khảo sát tình hình thực tế tại địa phương về những nội dung liên quan đến dự thảo nghị quyết, báo cáo, đề án.</w:t>
            </w:r>
          </w:p>
          <w:p w:rsidR="007D572E" w:rsidRPr="006B25E2" w:rsidRDefault="007D572E" w:rsidP="007D572E">
            <w:pPr>
              <w:spacing w:after="120" w:line="340" w:lineRule="exact"/>
              <w:ind w:firstLine="720"/>
              <w:jc w:val="both"/>
              <w:rPr>
                <w:rFonts w:cs="Times New Roman"/>
                <w:bCs/>
                <w:szCs w:val="28"/>
                <w:shd w:val="solid" w:color="FFFFFF" w:fill="auto"/>
              </w:rPr>
            </w:pPr>
            <w:r w:rsidRPr="006B25E2">
              <w:rPr>
                <w:rFonts w:cs="Times New Roman"/>
                <w:bCs/>
                <w:szCs w:val="28"/>
                <w:shd w:val="solid" w:color="FFFFFF" w:fill="auto"/>
              </w:rPr>
              <w:t>b) Việc thẩm tra các dự thảo nghị quyết, báo cáo, đề án phải thực hiện đảm bảo theo quy định tại Điều 78 Luật Hoạt động giám sát, Điều 124 và khoản 1 Điều 126 Luật Ban hành văn bản quy phạm pháp luật và các văn bản khác có liên quan.</w:t>
            </w:r>
          </w:p>
          <w:p w:rsidR="007D572E" w:rsidRPr="006B25E2" w:rsidRDefault="007D572E" w:rsidP="007D572E">
            <w:pPr>
              <w:spacing w:after="120" w:line="340" w:lineRule="exact"/>
              <w:ind w:firstLine="720"/>
              <w:jc w:val="both"/>
              <w:rPr>
                <w:rFonts w:cs="Times New Roman"/>
                <w:bCs/>
                <w:szCs w:val="28"/>
                <w:shd w:val="solid" w:color="FFFFFF" w:fill="auto"/>
              </w:rPr>
            </w:pPr>
            <w:r w:rsidRPr="006B25E2">
              <w:rPr>
                <w:rFonts w:cs="Times New Roman"/>
                <w:bCs/>
                <w:szCs w:val="28"/>
                <w:shd w:val="solid" w:color="FFFFFF" w:fill="auto"/>
              </w:rPr>
              <w:t>c) Báo cáo thẩm tra cần đánh giá về sự phù hợp của dự thảo nghị quyết, báo cáo, đề án với đường lối, chủ trương của Đảng, chính sách, pháp luật của Nhà nước, tình hình, điều kiện phát triển kinh tế - xã hội của địa phương; nêu rõ quan điểm và đề xuất phương án xử lý đối với những nội dung còn có ý kiến khác nhau.</w:t>
            </w:r>
          </w:p>
          <w:p w:rsidR="007D572E" w:rsidRPr="006B25E2" w:rsidRDefault="007D572E" w:rsidP="007D572E">
            <w:pPr>
              <w:jc w:val="both"/>
              <w:rPr>
                <w:rFonts w:cs="Times New Roman"/>
                <w:szCs w:val="28"/>
                <w:lang w:val="nl-NL"/>
              </w:rPr>
            </w:pPr>
            <w:r w:rsidRPr="006B25E2">
              <w:rPr>
                <w:rFonts w:cs="Times New Roman"/>
                <w:bCs/>
                <w:szCs w:val="28"/>
                <w:shd w:val="solid" w:color="FFFFFF" w:fill="auto"/>
              </w:rPr>
              <w:tab/>
              <w:t>d) Giao Ban pháp chế HĐND huyện có trách nhiệm phối hợp với các Ban HĐND huyện thẩm tra tính pháp lý các nội dung trình tại Kỳ họp HĐND huyện.”</w:t>
            </w:r>
          </w:p>
        </w:tc>
      </w:tr>
      <w:tr w:rsidR="006B25E2" w:rsidRPr="006B25E2" w:rsidTr="00E74EB6">
        <w:tc>
          <w:tcPr>
            <w:tcW w:w="746" w:type="dxa"/>
            <w:vAlign w:val="center"/>
          </w:tcPr>
          <w:p w:rsidR="006B25E2" w:rsidRPr="006B25E2" w:rsidRDefault="00C20537" w:rsidP="00565C13">
            <w:pPr>
              <w:jc w:val="center"/>
              <w:rPr>
                <w:rFonts w:cs="Times New Roman"/>
              </w:rPr>
            </w:pPr>
            <w:r>
              <w:rPr>
                <w:rFonts w:cs="Times New Roman"/>
              </w:rPr>
              <w:lastRenderedPageBreak/>
              <w:t>15</w:t>
            </w:r>
          </w:p>
        </w:tc>
        <w:tc>
          <w:tcPr>
            <w:tcW w:w="5054" w:type="dxa"/>
            <w:vAlign w:val="center"/>
          </w:tcPr>
          <w:p w:rsidR="006B25E2" w:rsidRDefault="006B25E2" w:rsidP="00123AF5">
            <w:pPr>
              <w:jc w:val="both"/>
              <w:rPr>
                <w:rFonts w:cs="Times New Roman"/>
                <w:szCs w:val="28"/>
              </w:rPr>
            </w:pPr>
            <w:r>
              <w:rPr>
                <w:rFonts w:cs="Times New Roman"/>
                <w:bCs/>
                <w:szCs w:val="28"/>
                <w:lang w:val="nl-NL"/>
              </w:rPr>
              <w:tab/>
              <w:t xml:space="preserve">Khoản 2, 3, 4 Điều 12. </w:t>
            </w:r>
            <w:r w:rsidRPr="006B25E2">
              <w:rPr>
                <w:rFonts w:cs="Times New Roman"/>
                <w:szCs w:val="28"/>
              </w:rPr>
              <w:t>Nhiệm vụ, quyền hạn của các Ban của HĐND huyện, quy chế quy định:</w:t>
            </w:r>
          </w:p>
          <w:p w:rsidR="006B25E2" w:rsidRPr="006B25E2" w:rsidRDefault="006B25E2" w:rsidP="006B25E2">
            <w:pPr>
              <w:jc w:val="both"/>
              <w:rPr>
                <w:rFonts w:cs="Times New Roman"/>
                <w:bCs/>
                <w:szCs w:val="28"/>
                <w:lang w:val="nl-NL"/>
              </w:rPr>
            </w:pPr>
            <w:r>
              <w:rPr>
                <w:rFonts w:cs="Times New Roman"/>
                <w:bCs/>
                <w:szCs w:val="28"/>
                <w:lang w:val="nl-NL"/>
              </w:rPr>
              <w:tab/>
            </w:r>
            <w:r w:rsidRPr="006B25E2">
              <w:rPr>
                <w:rFonts w:cs="Times New Roman"/>
                <w:bCs/>
                <w:szCs w:val="28"/>
                <w:lang w:val="nl-NL"/>
              </w:rPr>
              <w:t xml:space="preserve">2. Thực hiện hoạt động giám sát, khảo sát theo quy định của Luật liên quan, Nghị quyết của Ủy ban Thường vụ Quốc hội; chỉ đạo, phân công của Thường trực HĐND huyện. Kết quả giám sát, khảo sát </w:t>
            </w:r>
            <w:r w:rsidRPr="006B25E2">
              <w:rPr>
                <w:rFonts w:cs="Times New Roman"/>
                <w:bCs/>
                <w:szCs w:val="28"/>
                <w:lang w:val="nl-NL"/>
              </w:rPr>
              <w:lastRenderedPageBreak/>
              <w:t xml:space="preserve">phải báo cáo HĐND, Thường trực HĐND theo quy định. </w:t>
            </w:r>
          </w:p>
          <w:p w:rsidR="006B25E2" w:rsidRPr="006B25E2" w:rsidRDefault="006B25E2" w:rsidP="006B25E2">
            <w:pPr>
              <w:jc w:val="both"/>
              <w:rPr>
                <w:rFonts w:cs="Times New Roman"/>
                <w:bCs/>
                <w:szCs w:val="28"/>
                <w:lang w:val="nl-NL"/>
              </w:rPr>
            </w:pPr>
            <w:r>
              <w:rPr>
                <w:rFonts w:cs="Times New Roman"/>
                <w:bCs/>
                <w:szCs w:val="28"/>
                <w:lang w:val="nl-NL"/>
              </w:rPr>
              <w:tab/>
            </w:r>
            <w:r w:rsidRPr="006B25E2">
              <w:rPr>
                <w:rFonts w:cs="Times New Roman"/>
                <w:bCs/>
                <w:szCs w:val="28"/>
                <w:lang w:val="nl-NL"/>
              </w:rPr>
              <w:t>3. Thẩm tra dự thảo nghị quyết, báo cáo, đề án theo quy định tại Điều 111 Luật Tổ chức chính quyền địa phương, Điều 78 Luật Hoạt động giám sát, Điều 124 và khoản 1 Điều 126 Luật Ban hành văn bản quy phạm pháp luật và các văn bản khác có liên quan. Giao Ban pháp chế HĐND huyện có trách nhiệm phối hợp với các Ban HĐND huyện thẩm tra tính pháp lý các nội dung trình tại Kỳ họp HĐND huyện.</w:t>
            </w:r>
          </w:p>
          <w:p w:rsidR="006B25E2" w:rsidRPr="006B25E2" w:rsidRDefault="006B25E2" w:rsidP="006B25E2">
            <w:pPr>
              <w:jc w:val="both"/>
              <w:rPr>
                <w:rFonts w:cs="Times New Roman"/>
                <w:bCs/>
                <w:szCs w:val="28"/>
                <w:lang w:val="nl-NL"/>
              </w:rPr>
            </w:pPr>
            <w:r>
              <w:rPr>
                <w:rFonts w:cs="Times New Roman"/>
                <w:bCs/>
                <w:szCs w:val="28"/>
                <w:lang w:val="nl-NL"/>
              </w:rPr>
              <w:tab/>
            </w:r>
            <w:r w:rsidRPr="006B25E2">
              <w:rPr>
                <w:rFonts w:cs="Times New Roman"/>
                <w:bCs/>
                <w:szCs w:val="28"/>
                <w:lang w:val="nl-NL"/>
              </w:rPr>
              <w:t>4. Ban hành Quy chế làm việc của Ban phù hợp nhiệm vụ, thẩm quyền theo quy định và điều kiện thực tế của địa phương.</w:t>
            </w:r>
          </w:p>
        </w:tc>
        <w:tc>
          <w:tcPr>
            <w:tcW w:w="8580" w:type="dxa"/>
            <w:vAlign w:val="center"/>
          </w:tcPr>
          <w:p w:rsidR="006B25E2" w:rsidRPr="006B25E2" w:rsidRDefault="006B25E2" w:rsidP="00A106E4">
            <w:pPr>
              <w:jc w:val="both"/>
              <w:rPr>
                <w:rFonts w:cs="Times New Roman"/>
                <w:szCs w:val="28"/>
                <w:lang w:val="nl-NL"/>
              </w:rPr>
            </w:pPr>
            <w:r>
              <w:rPr>
                <w:rFonts w:cs="Times New Roman"/>
                <w:szCs w:val="28"/>
                <w:lang w:val="nl-NL"/>
              </w:rPr>
              <w:lastRenderedPageBreak/>
              <w:t xml:space="preserve"> </w:t>
            </w:r>
            <w:r>
              <w:rPr>
                <w:rFonts w:cs="Times New Roman"/>
                <w:szCs w:val="28"/>
                <w:lang w:val="nl-NL"/>
              </w:rPr>
              <w:tab/>
              <w:t xml:space="preserve">Trên cơ sở đề nghị bổ sung vê hoạt động giám sát và công tác thẩm tra của các Ban HĐND huyện như trên, đã quy định rõ nội dung có liên quan theo quy định. Bên cạnh đó, Luật 2025 không quy định cụ thể về công tác thẩm tra, không quy định thẩm quyền ban hành quy chế làm việc đối với các Ban HĐND. Vì vậy, để thống nhất trong hoạt động của Ban HĐND huyện, đề nghị bãi bỏ </w:t>
            </w:r>
            <w:r>
              <w:rPr>
                <w:rFonts w:cs="Times New Roman"/>
                <w:bCs/>
                <w:szCs w:val="28"/>
                <w:lang w:val="nl-NL"/>
              </w:rPr>
              <w:t>Khoản 2, 3, 4 Điều 12 của quy chế.</w:t>
            </w:r>
          </w:p>
        </w:tc>
      </w:tr>
      <w:tr w:rsidR="006B25E2" w:rsidRPr="006B25E2" w:rsidTr="00E74EB6">
        <w:tc>
          <w:tcPr>
            <w:tcW w:w="746" w:type="dxa"/>
            <w:vAlign w:val="center"/>
          </w:tcPr>
          <w:p w:rsidR="007D572E" w:rsidRPr="006B25E2" w:rsidRDefault="007D572E" w:rsidP="00C20537">
            <w:pPr>
              <w:jc w:val="center"/>
              <w:rPr>
                <w:rFonts w:cs="Times New Roman"/>
              </w:rPr>
            </w:pPr>
            <w:r w:rsidRPr="006B25E2">
              <w:rPr>
                <w:rFonts w:cs="Times New Roman"/>
              </w:rPr>
              <w:lastRenderedPageBreak/>
              <w:t>1</w:t>
            </w:r>
            <w:r w:rsidR="00C20537">
              <w:rPr>
                <w:rFonts w:cs="Times New Roman"/>
              </w:rPr>
              <w:t>6</w:t>
            </w:r>
          </w:p>
        </w:tc>
        <w:tc>
          <w:tcPr>
            <w:tcW w:w="5054" w:type="dxa"/>
            <w:vAlign w:val="center"/>
          </w:tcPr>
          <w:p w:rsidR="007D572E" w:rsidRPr="006B25E2" w:rsidRDefault="007D572E" w:rsidP="00123AF5">
            <w:pPr>
              <w:jc w:val="both"/>
              <w:rPr>
                <w:rFonts w:cs="Times New Roman"/>
                <w:bCs/>
                <w:szCs w:val="28"/>
                <w:lang w:val="nl-NL"/>
              </w:rPr>
            </w:pPr>
            <w:r w:rsidRPr="006B25E2">
              <w:rPr>
                <w:rFonts w:cs="Times New Roman"/>
                <w:bCs/>
                <w:szCs w:val="28"/>
                <w:lang w:val="nl-NL"/>
              </w:rPr>
              <w:tab/>
              <w:t>Khoản 1 và khoản 2 Điều 13. Nhiệm vụ, quyền hạn của Tổ đại biểu HĐND huyện, quy chế quy định:</w:t>
            </w:r>
          </w:p>
          <w:p w:rsidR="007D572E" w:rsidRPr="006B25E2" w:rsidRDefault="007D572E" w:rsidP="007D572E">
            <w:pPr>
              <w:spacing w:before="60" w:after="60" w:line="264" w:lineRule="auto"/>
              <w:ind w:firstLine="567"/>
              <w:jc w:val="both"/>
              <w:rPr>
                <w:rFonts w:cs="Times New Roman"/>
                <w:szCs w:val="28"/>
              </w:rPr>
            </w:pPr>
            <w:r w:rsidRPr="006B25E2">
              <w:rPr>
                <w:rFonts w:cs="Times New Roman"/>
                <w:szCs w:val="28"/>
              </w:rPr>
              <w:t>1. Tổ đại biểu HĐND huyện thực hiện nhiệm vụ, quyền hạn được giao theo quy định tại Điều 112 Luật Tổ chức chính quyền địa phương.</w:t>
            </w:r>
          </w:p>
          <w:p w:rsidR="007D572E" w:rsidRPr="006B25E2" w:rsidRDefault="007D572E" w:rsidP="007D572E">
            <w:pPr>
              <w:spacing w:before="60" w:after="60" w:line="264" w:lineRule="auto"/>
              <w:ind w:firstLine="567"/>
              <w:jc w:val="both"/>
              <w:rPr>
                <w:rFonts w:eastAsia="Times New Roman" w:cs="Times New Roman"/>
                <w:szCs w:val="28"/>
              </w:rPr>
            </w:pPr>
            <w:r w:rsidRPr="006B25E2">
              <w:rPr>
                <w:rFonts w:cs="Times New Roman"/>
                <w:bCs/>
                <w:szCs w:val="28"/>
              </w:rPr>
              <w:t xml:space="preserve">2. Tổ đại biểu HĐND huyện thực hiện hoạt động giám sát </w:t>
            </w:r>
            <w:r w:rsidRPr="006B25E2">
              <w:rPr>
                <w:rFonts w:cs="Times New Roman"/>
                <w:bCs/>
                <w:szCs w:val="28"/>
                <w:lang w:val="nl-NL"/>
              </w:rPr>
              <w:t xml:space="preserve">theo </w:t>
            </w:r>
            <w:r w:rsidRPr="006B25E2">
              <w:rPr>
                <w:rFonts w:cs="Times New Roman"/>
                <w:szCs w:val="28"/>
              </w:rPr>
              <w:t xml:space="preserve">nghị quyết </w:t>
            </w:r>
            <w:r w:rsidRPr="006B25E2">
              <w:rPr>
                <w:rFonts w:cs="Times New Roman"/>
                <w:szCs w:val="28"/>
                <w:lang w:val="nl-NL"/>
              </w:rPr>
              <w:t xml:space="preserve">của </w:t>
            </w:r>
            <w:r w:rsidRPr="006B25E2">
              <w:rPr>
                <w:rFonts w:cs="Times New Roman"/>
                <w:szCs w:val="28"/>
              </w:rPr>
              <w:t xml:space="preserve">Ủy ban Thường vụ Quốc hội, phân công của </w:t>
            </w:r>
            <w:r w:rsidRPr="006B25E2">
              <w:rPr>
                <w:rFonts w:cs="Times New Roman"/>
                <w:szCs w:val="28"/>
              </w:rPr>
              <w:lastRenderedPageBreak/>
              <w:t xml:space="preserve">HĐND huyện, Thường trực HĐND huyện </w:t>
            </w:r>
            <w:r w:rsidRPr="006B25E2">
              <w:rPr>
                <w:rFonts w:cs="Times New Roman"/>
                <w:bCs/>
                <w:szCs w:val="28"/>
                <w:lang w:val="nl-NL"/>
              </w:rPr>
              <w:t xml:space="preserve">và các văn bản khác có liên quan. </w:t>
            </w:r>
          </w:p>
          <w:p w:rsidR="007D572E" w:rsidRPr="006B25E2" w:rsidRDefault="007D572E" w:rsidP="007D572E">
            <w:pPr>
              <w:spacing w:before="60" w:after="60" w:line="264" w:lineRule="auto"/>
              <w:ind w:firstLine="567"/>
              <w:jc w:val="both"/>
              <w:rPr>
                <w:rFonts w:eastAsia="Times New Roman" w:cs="Times New Roman"/>
                <w:szCs w:val="28"/>
              </w:rPr>
            </w:pPr>
            <w:r w:rsidRPr="006B25E2">
              <w:rPr>
                <w:rFonts w:eastAsia="Times New Roman" w:cs="Times New Roman"/>
                <w:szCs w:val="28"/>
              </w:rPr>
              <w:t xml:space="preserve">Trước </w:t>
            </w:r>
            <w:r w:rsidRPr="006B25E2">
              <w:rPr>
                <w:rFonts w:eastAsia="Times New Roman" w:cs="Times New Roman"/>
                <w:b/>
                <w:szCs w:val="28"/>
              </w:rPr>
              <w:t>ngày 15 tháng 01 hằng năm</w:t>
            </w:r>
            <w:r w:rsidRPr="006B25E2">
              <w:rPr>
                <w:rFonts w:eastAsia="Times New Roman" w:cs="Times New Roman"/>
                <w:szCs w:val="28"/>
              </w:rPr>
              <w:t xml:space="preserve">, căn cứ nghị quyết về chương trình giám sát của HĐND huyện, Thường trực HĐND huyện và các Ban của HĐND huyện, Tổ đại biểu HĐND huyện ban hành Kế hoạch giám sát của Tổ để thực hiện </w:t>
            </w:r>
            <w:r w:rsidRPr="006B25E2">
              <w:rPr>
                <w:rFonts w:eastAsia="Times New Roman" w:cs="Times New Roman"/>
                <w:b/>
                <w:szCs w:val="28"/>
              </w:rPr>
              <w:t>ít nhất 01 cuộc</w:t>
            </w:r>
            <w:r w:rsidRPr="006B25E2">
              <w:rPr>
                <w:rFonts w:eastAsia="Times New Roman" w:cs="Times New Roman"/>
                <w:szCs w:val="28"/>
              </w:rPr>
              <w:t xml:space="preserve"> giám sát chuyên đề trong năm. Trong đó, xác định rõ đối tượng, phạm vi, nội dung, kế hoạch và thành phần tham gia giám sát của Tổ đại biểu HĐND huyện gửi về Thường trực HĐND huyện theo dõi, chỉ đạo.</w:t>
            </w:r>
          </w:p>
        </w:tc>
        <w:tc>
          <w:tcPr>
            <w:tcW w:w="8580" w:type="dxa"/>
            <w:vAlign w:val="center"/>
          </w:tcPr>
          <w:p w:rsidR="00B750B7" w:rsidRPr="006B25E2" w:rsidRDefault="007D572E" w:rsidP="00A106E4">
            <w:pPr>
              <w:jc w:val="both"/>
              <w:rPr>
                <w:rFonts w:cs="Times New Roman"/>
                <w:bCs/>
                <w:szCs w:val="28"/>
                <w:lang w:val="nl-NL"/>
              </w:rPr>
            </w:pPr>
            <w:r w:rsidRPr="006B25E2">
              <w:rPr>
                <w:rFonts w:cs="Times New Roman"/>
                <w:szCs w:val="28"/>
                <w:lang w:val="nl-NL"/>
              </w:rPr>
              <w:lastRenderedPageBreak/>
              <w:tab/>
              <w:t xml:space="preserve">Luật 2025 không quy định cụ thể về </w:t>
            </w:r>
            <w:r w:rsidRPr="006B25E2">
              <w:rPr>
                <w:rFonts w:cs="Times New Roman"/>
                <w:bCs/>
                <w:szCs w:val="28"/>
                <w:lang w:val="nl-NL"/>
              </w:rPr>
              <w:t>nhiệm vụ, quyền hạn của Tổ đại biểu HĐND huyện, để thống nhất trong hoạt động của Tổ đại biểu, đề nghị</w:t>
            </w:r>
            <w:r w:rsidR="00B750B7" w:rsidRPr="006B25E2">
              <w:rPr>
                <w:rFonts w:cs="Times New Roman"/>
                <w:bCs/>
                <w:szCs w:val="28"/>
                <w:lang w:val="nl-NL"/>
              </w:rPr>
              <w:t>:</w:t>
            </w:r>
          </w:p>
          <w:p w:rsidR="00B750B7" w:rsidRPr="006B25E2" w:rsidRDefault="00B750B7" w:rsidP="00A106E4">
            <w:pPr>
              <w:jc w:val="both"/>
              <w:rPr>
                <w:rFonts w:cs="Times New Roman"/>
                <w:bCs/>
                <w:szCs w:val="28"/>
                <w:lang w:val="nl-NL"/>
              </w:rPr>
            </w:pPr>
            <w:r w:rsidRPr="006B25E2">
              <w:rPr>
                <w:rFonts w:cs="Times New Roman"/>
                <w:bCs/>
                <w:szCs w:val="28"/>
                <w:lang w:val="nl-NL"/>
              </w:rPr>
              <w:tab/>
              <w:t>1. Bãi bỏ khoản 1 Điều 13.</w:t>
            </w:r>
          </w:p>
          <w:p w:rsidR="007D572E" w:rsidRPr="006B25E2" w:rsidRDefault="00B750B7" w:rsidP="00A106E4">
            <w:pPr>
              <w:jc w:val="both"/>
              <w:rPr>
                <w:rFonts w:cs="Times New Roman"/>
                <w:bCs/>
                <w:szCs w:val="28"/>
                <w:lang w:val="nl-NL"/>
              </w:rPr>
            </w:pPr>
            <w:r w:rsidRPr="006B25E2">
              <w:rPr>
                <w:rFonts w:cs="Times New Roman"/>
                <w:bCs/>
                <w:szCs w:val="28"/>
                <w:lang w:val="nl-NL"/>
              </w:rPr>
              <w:tab/>
              <w:t>2. B</w:t>
            </w:r>
            <w:r w:rsidR="007D572E" w:rsidRPr="006B25E2">
              <w:rPr>
                <w:rFonts w:cs="Times New Roman"/>
                <w:bCs/>
                <w:szCs w:val="28"/>
                <w:lang w:val="nl-NL"/>
              </w:rPr>
              <w:t>ổ sung nội dung Điều 13 như sau:</w:t>
            </w:r>
          </w:p>
          <w:p w:rsidR="00B750B7" w:rsidRPr="006B25E2" w:rsidRDefault="007D572E" w:rsidP="00B750B7">
            <w:pPr>
              <w:jc w:val="both"/>
              <w:rPr>
                <w:rFonts w:cs="Times New Roman"/>
                <w:bCs/>
                <w:szCs w:val="28"/>
                <w:lang w:val="nl-NL"/>
              </w:rPr>
            </w:pPr>
            <w:r w:rsidRPr="006B25E2">
              <w:rPr>
                <w:rFonts w:cs="Times New Roman"/>
                <w:bCs/>
                <w:szCs w:val="28"/>
                <w:lang w:val="nl-NL"/>
              </w:rPr>
              <w:tab/>
              <w:t>“</w:t>
            </w:r>
            <w:r w:rsidR="00B750B7" w:rsidRPr="006B25E2">
              <w:rPr>
                <w:rFonts w:cs="Times New Roman"/>
                <w:bCs/>
                <w:szCs w:val="28"/>
                <w:lang w:val="nl-NL"/>
              </w:rPr>
              <w:t>Tổ đại biểu HĐND giám sát việc tuân theo Hiến pháp, pháp luật, văn bản của cơ quan nhà nước cấp trên và nghị quyết của HĐND cùng cấp trên địa bàn hoặc về các vấn đề do HĐND hoặc Thường trực HĐND phân công. Hoạt động giám sát thực hiện đảm bảo theo Điều 83 Luật Hoạt động giám sát, Nghị quyết của Ủy ban Thường vụ Quốc hội và các văn bản khác có liên quan.</w:t>
            </w:r>
          </w:p>
          <w:p w:rsidR="007D572E" w:rsidRPr="006B25E2" w:rsidRDefault="00B750B7" w:rsidP="00B750B7">
            <w:pPr>
              <w:jc w:val="both"/>
              <w:rPr>
                <w:rFonts w:cs="Times New Roman"/>
                <w:bCs/>
                <w:szCs w:val="28"/>
                <w:lang w:val="nl-NL"/>
              </w:rPr>
            </w:pPr>
            <w:r w:rsidRPr="006B25E2">
              <w:rPr>
                <w:rFonts w:cs="Times New Roman"/>
                <w:bCs/>
                <w:szCs w:val="28"/>
                <w:lang w:val="nl-NL"/>
              </w:rPr>
              <w:lastRenderedPageBreak/>
              <w:tab/>
              <w:t>Tổ đại biểu HĐND có trách nhiệm nghiên cứu tài liệu, chuẩn bị đóng góp ý kiến cho kỳ họp Hội đồng nhân dân cùng cấp; tổ chức cho đại biểu HĐND tiếp xúc cử tri; thu thập ý kiến, kiến nghị của cử tri trước và sau kỳ họp HĐND; báo cáo với cử tri về kết quả kỳ họp sau kỳ họp HĐND. Hoạt động tiếp xúc cử tri thực hiện đảm bảo theo các văn bản pháp luật có liên quan.</w:t>
            </w:r>
            <w:r w:rsidR="007D572E" w:rsidRPr="006B25E2">
              <w:rPr>
                <w:rFonts w:cs="Times New Roman"/>
                <w:bCs/>
                <w:szCs w:val="28"/>
                <w:lang w:val="nl-NL"/>
              </w:rPr>
              <w:t>”</w:t>
            </w:r>
          </w:p>
          <w:p w:rsidR="00B750B7" w:rsidRPr="006B25E2" w:rsidRDefault="00B750B7" w:rsidP="00B750B7">
            <w:pPr>
              <w:jc w:val="both"/>
              <w:rPr>
                <w:rFonts w:cs="Times New Roman"/>
                <w:bCs/>
                <w:szCs w:val="28"/>
                <w:lang w:val="nl-NL"/>
              </w:rPr>
            </w:pPr>
            <w:r w:rsidRPr="006B25E2">
              <w:rPr>
                <w:rFonts w:cs="Times New Roman"/>
                <w:bCs/>
                <w:szCs w:val="28"/>
                <w:lang w:val="nl-NL"/>
              </w:rPr>
              <w:tab/>
              <w:t>3. Sửa đổi khoản 2 Điều 13 như sau:</w:t>
            </w:r>
          </w:p>
          <w:p w:rsidR="00B750B7" w:rsidRPr="006B25E2" w:rsidRDefault="00B750B7" w:rsidP="00B750B7">
            <w:pPr>
              <w:jc w:val="both"/>
              <w:rPr>
                <w:rFonts w:cs="Times New Roman"/>
                <w:szCs w:val="28"/>
                <w:lang w:val="nl-NL"/>
              </w:rPr>
            </w:pPr>
            <w:r w:rsidRPr="006B25E2">
              <w:rPr>
                <w:rFonts w:cs="Times New Roman"/>
                <w:bCs/>
                <w:szCs w:val="28"/>
                <w:lang w:val="nl-NL"/>
              </w:rPr>
              <w:tab/>
              <w:t>“</w:t>
            </w:r>
            <w:r w:rsidRPr="006B25E2">
              <w:rPr>
                <w:rFonts w:cs="Times New Roman"/>
                <w:bCs/>
                <w:szCs w:val="28"/>
              </w:rPr>
              <w:t xml:space="preserve">Tổ đại biểu HĐND huyện thực hiện hoạt động giám sát </w:t>
            </w:r>
            <w:r w:rsidRPr="006B25E2">
              <w:rPr>
                <w:rFonts w:cs="Times New Roman"/>
                <w:bCs/>
                <w:szCs w:val="28"/>
                <w:lang w:val="nl-NL"/>
              </w:rPr>
              <w:t xml:space="preserve">theo </w:t>
            </w:r>
            <w:r w:rsidRPr="006B25E2">
              <w:rPr>
                <w:rFonts w:cs="Times New Roman"/>
                <w:strike/>
                <w:szCs w:val="28"/>
              </w:rPr>
              <w:t xml:space="preserve">nghị quyết </w:t>
            </w:r>
            <w:r w:rsidRPr="006B25E2">
              <w:rPr>
                <w:rFonts w:cs="Times New Roman"/>
                <w:strike/>
                <w:szCs w:val="28"/>
                <w:lang w:val="nl-NL"/>
              </w:rPr>
              <w:t xml:space="preserve">của </w:t>
            </w:r>
            <w:r w:rsidRPr="006B25E2">
              <w:rPr>
                <w:rFonts w:cs="Times New Roman"/>
                <w:strike/>
                <w:szCs w:val="28"/>
              </w:rPr>
              <w:t>Ủy ban Thường vụ Quốc hội</w:t>
            </w:r>
            <w:r w:rsidRPr="006B25E2">
              <w:rPr>
                <w:rFonts w:cs="Times New Roman"/>
                <w:szCs w:val="28"/>
              </w:rPr>
              <w:t xml:space="preserve"> </w:t>
            </w:r>
            <w:r w:rsidRPr="006B25E2">
              <w:rPr>
                <w:rFonts w:cs="Times New Roman"/>
                <w:b/>
                <w:szCs w:val="28"/>
              </w:rPr>
              <w:t xml:space="preserve">Điều 18 Nghị quyết số 594/UBTVQH15 ngày 12 tháng 9 năm 2022 </w:t>
            </w:r>
            <w:r w:rsidRPr="006B25E2">
              <w:rPr>
                <w:rFonts w:cs="Times New Roman"/>
                <w:b/>
                <w:szCs w:val="28"/>
                <w:lang w:val="nl-NL"/>
              </w:rPr>
              <w:t xml:space="preserve">của </w:t>
            </w:r>
            <w:r w:rsidRPr="006B25E2">
              <w:rPr>
                <w:rFonts w:cs="Times New Roman"/>
                <w:b/>
                <w:szCs w:val="28"/>
              </w:rPr>
              <w:t>Ủy ban Thường vụ Quốc hội</w:t>
            </w:r>
            <w:r w:rsidRPr="006B25E2">
              <w:rPr>
                <w:rFonts w:cs="Times New Roman"/>
                <w:szCs w:val="28"/>
              </w:rPr>
              <w:t xml:space="preserve">, phân công của HĐND huyện, Thường trực HĐND huyện </w:t>
            </w:r>
            <w:r w:rsidRPr="006B25E2">
              <w:rPr>
                <w:rFonts w:cs="Times New Roman"/>
                <w:bCs/>
                <w:szCs w:val="28"/>
                <w:lang w:val="nl-NL"/>
              </w:rPr>
              <w:t>và các văn bản khác có liên quan.”</w:t>
            </w:r>
          </w:p>
        </w:tc>
      </w:tr>
      <w:tr w:rsidR="006B25E2" w:rsidRPr="006B25E2" w:rsidTr="00B750B7">
        <w:trPr>
          <w:trHeight w:val="6151"/>
        </w:trPr>
        <w:tc>
          <w:tcPr>
            <w:tcW w:w="746" w:type="dxa"/>
            <w:vAlign w:val="center"/>
          </w:tcPr>
          <w:p w:rsidR="007D572E" w:rsidRPr="006B25E2" w:rsidRDefault="00B750B7" w:rsidP="00F32841">
            <w:pPr>
              <w:jc w:val="center"/>
              <w:rPr>
                <w:rFonts w:cs="Times New Roman"/>
              </w:rPr>
            </w:pPr>
            <w:r w:rsidRPr="006B25E2">
              <w:rPr>
                <w:rFonts w:cs="Times New Roman"/>
              </w:rPr>
              <w:lastRenderedPageBreak/>
              <w:t>1</w:t>
            </w:r>
            <w:r w:rsidR="00C20537">
              <w:rPr>
                <w:rFonts w:cs="Times New Roman"/>
              </w:rPr>
              <w:t>7</w:t>
            </w:r>
          </w:p>
        </w:tc>
        <w:tc>
          <w:tcPr>
            <w:tcW w:w="5054" w:type="dxa"/>
            <w:vAlign w:val="center"/>
          </w:tcPr>
          <w:p w:rsidR="007D572E" w:rsidRPr="006B25E2" w:rsidRDefault="00B750B7" w:rsidP="00B750B7">
            <w:pPr>
              <w:jc w:val="both"/>
              <w:rPr>
                <w:rFonts w:cs="Times New Roman"/>
                <w:bCs/>
                <w:szCs w:val="28"/>
                <w:lang w:val="nl-NL"/>
              </w:rPr>
            </w:pPr>
            <w:r w:rsidRPr="006B25E2">
              <w:rPr>
                <w:rFonts w:cs="Times New Roman"/>
                <w:bCs/>
                <w:szCs w:val="28"/>
                <w:lang w:val="nl-NL"/>
              </w:rPr>
              <w:tab/>
              <w:t>Điều 14. Nhiệm vụ, quyền hạn của đại biểu HĐND huyện, quy chế quy định:</w:t>
            </w:r>
          </w:p>
          <w:p w:rsidR="00B750B7" w:rsidRPr="006B25E2" w:rsidRDefault="00B750B7" w:rsidP="00B750B7">
            <w:pPr>
              <w:spacing w:before="60" w:after="60" w:line="264" w:lineRule="auto"/>
              <w:ind w:firstLine="567"/>
              <w:jc w:val="both"/>
              <w:rPr>
                <w:rFonts w:cs="Times New Roman"/>
                <w:bCs/>
                <w:strike/>
                <w:szCs w:val="28"/>
                <w:lang w:val="nl-NL"/>
              </w:rPr>
            </w:pPr>
            <w:r w:rsidRPr="006B25E2">
              <w:rPr>
                <w:rFonts w:cs="Times New Roman"/>
                <w:bCs/>
                <w:szCs w:val="28"/>
                <w:lang w:val="nl-NL"/>
              </w:rPr>
              <w:tab/>
              <w:t>1. Đại biểu HĐND huyện thực hiện nhiệm vụ, quyền hạn của mình theo quy định tại các 91, 92, 93, 94, 95, 96, 97, 98, 99, 100</w:t>
            </w:r>
            <w:r w:rsidRPr="006B25E2">
              <w:rPr>
                <w:rFonts w:cs="Times New Roman"/>
                <w:bCs/>
                <w:strike/>
                <w:szCs w:val="28"/>
                <w:lang w:val="nl-NL"/>
              </w:rPr>
              <w:t xml:space="preserve"> </w:t>
            </w:r>
            <w:r w:rsidRPr="006B25E2">
              <w:rPr>
                <w:rFonts w:cs="Times New Roman"/>
                <w:bCs/>
                <w:szCs w:val="28"/>
                <w:lang w:val="nl-NL"/>
              </w:rPr>
              <w:t>Luật Tổ chức chính quyền địa phương. Đại biểu HĐND huyện hoạt động không chuyên trách phải đảm bảo dành ít nhất một phần ba thời gian làm việc trong năm để thực hiện nhiệm vụ, quyền hạn của đại biểu HĐND theo quy định tại khoản 2 Điều 103 Luật Tổ chức chính quyền địa phương.</w:t>
            </w:r>
          </w:p>
          <w:p w:rsidR="00B750B7" w:rsidRPr="006B25E2" w:rsidRDefault="00B750B7" w:rsidP="00B750B7">
            <w:pPr>
              <w:jc w:val="both"/>
              <w:rPr>
                <w:rFonts w:cs="Times New Roman"/>
                <w:bCs/>
                <w:szCs w:val="28"/>
                <w:lang w:val="nl-NL"/>
              </w:rPr>
            </w:pPr>
            <w:r w:rsidRPr="006B25E2">
              <w:rPr>
                <w:rFonts w:cs="Times New Roman"/>
                <w:bCs/>
                <w:szCs w:val="28"/>
                <w:lang w:val="nl-NL"/>
              </w:rPr>
              <w:tab/>
              <w:t xml:space="preserve">2. Đại biểu HĐND huyện thực hiện hoạt động giám sát theo </w:t>
            </w:r>
            <w:r w:rsidRPr="006B25E2">
              <w:rPr>
                <w:rFonts w:cs="Times New Roman"/>
                <w:bCs/>
                <w:szCs w:val="28"/>
              </w:rPr>
              <w:t>Nghị quyết</w:t>
            </w:r>
            <w:r w:rsidRPr="006B25E2">
              <w:rPr>
                <w:rFonts w:cs="Times New Roman"/>
                <w:szCs w:val="28"/>
                <w:lang w:val="nl-NL"/>
              </w:rPr>
              <w:t xml:space="preserve"> của </w:t>
            </w:r>
            <w:r w:rsidRPr="006B25E2">
              <w:rPr>
                <w:rFonts w:cs="Times New Roman"/>
                <w:szCs w:val="28"/>
              </w:rPr>
              <w:t>Ủy ban Thường vụ Quốc hội, phân công của Thường trực HĐND</w:t>
            </w:r>
            <w:r w:rsidRPr="006B25E2">
              <w:rPr>
                <w:rFonts w:cs="Times New Roman"/>
                <w:szCs w:val="28"/>
                <w:lang w:val="nl-NL"/>
              </w:rPr>
              <w:t xml:space="preserve"> huyện, Tổ đại biểu HĐND</w:t>
            </w:r>
            <w:r w:rsidRPr="006B25E2">
              <w:rPr>
                <w:rFonts w:cs="Times New Roman"/>
                <w:szCs w:val="28"/>
              </w:rPr>
              <w:t xml:space="preserve"> </w:t>
            </w:r>
            <w:r w:rsidRPr="006B25E2">
              <w:rPr>
                <w:rFonts w:cs="Times New Roman"/>
                <w:szCs w:val="28"/>
                <w:lang w:val="nl-NL"/>
              </w:rPr>
              <w:t xml:space="preserve">huyện </w:t>
            </w:r>
            <w:r w:rsidRPr="006B25E2">
              <w:rPr>
                <w:rFonts w:cs="Times New Roman"/>
                <w:bCs/>
                <w:szCs w:val="28"/>
                <w:lang w:val="nl-NL"/>
              </w:rPr>
              <w:t>và các văn bản khác có liên quan.</w:t>
            </w:r>
          </w:p>
        </w:tc>
        <w:tc>
          <w:tcPr>
            <w:tcW w:w="8580" w:type="dxa"/>
            <w:vAlign w:val="center"/>
          </w:tcPr>
          <w:p w:rsidR="007D572E" w:rsidRPr="006B25E2" w:rsidRDefault="00B750B7" w:rsidP="00A106E4">
            <w:pPr>
              <w:jc w:val="both"/>
              <w:rPr>
                <w:rFonts w:cs="Times New Roman"/>
                <w:szCs w:val="28"/>
                <w:lang w:val="nl-NL"/>
              </w:rPr>
            </w:pPr>
            <w:r w:rsidRPr="006B25E2">
              <w:rPr>
                <w:rFonts w:cs="Times New Roman"/>
                <w:szCs w:val="28"/>
                <w:lang w:val="nl-NL"/>
              </w:rPr>
              <w:tab/>
              <w:t>Theo Luật 2025 quy định nhiệm vụ, quyền hạn của đại biểu HĐND tại Điều 31, đồng thời không quy định về thời gian làm việc của đại biểu không chuyên trách. Để thống nhất trong quá trình hoạt động của đại biểu, đề nghị sửa đổi, bổ sung Điều 14 như sau:</w:t>
            </w:r>
          </w:p>
          <w:p w:rsidR="00B750B7" w:rsidRPr="006B25E2" w:rsidRDefault="00B750B7" w:rsidP="00B750B7">
            <w:pPr>
              <w:spacing w:before="60" w:after="60" w:line="264" w:lineRule="auto"/>
              <w:ind w:firstLine="567"/>
              <w:jc w:val="both"/>
              <w:rPr>
                <w:rFonts w:cs="Times New Roman"/>
                <w:bCs/>
                <w:strike/>
                <w:szCs w:val="28"/>
                <w:lang w:val="nl-NL"/>
              </w:rPr>
            </w:pPr>
            <w:r w:rsidRPr="006B25E2">
              <w:rPr>
                <w:rFonts w:cs="Times New Roman"/>
                <w:szCs w:val="28"/>
                <w:lang w:val="nl-NL"/>
              </w:rPr>
              <w:tab/>
              <w:t>“</w:t>
            </w:r>
            <w:r w:rsidRPr="006B25E2">
              <w:rPr>
                <w:rFonts w:cs="Times New Roman"/>
                <w:bCs/>
                <w:szCs w:val="28"/>
                <w:lang w:val="nl-NL"/>
              </w:rPr>
              <w:t>1. Đại biểu HĐND huyện thực hiện nhiệm vụ, quyền hạn của mình theo quy định tại</w:t>
            </w:r>
            <w:r w:rsidRPr="006B25E2">
              <w:rPr>
                <w:rFonts w:cs="Times New Roman"/>
                <w:bCs/>
                <w:strike/>
                <w:szCs w:val="28"/>
                <w:lang w:val="nl-NL"/>
              </w:rPr>
              <w:t xml:space="preserve"> các </w:t>
            </w:r>
            <w:r w:rsidRPr="006B25E2">
              <w:rPr>
                <w:rFonts w:cs="Times New Roman"/>
                <w:b/>
                <w:bCs/>
                <w:szCs w:val="28"/>
                <w:lang w:val="nl-NL"/>
              </w:rPr>
              <w:t>Điều 31</w:t>
            </w:r>
            <w:r w:rsidRPr="006B25E2">
              <w:rPr>
                <w:rFonts w:cs="Times New Roman"/>
                <w:bCs/>
                <w:strike/>
                <w:szCs w:val="28"/>
                <w:lang w:val="nl-NL"/>
              </w:rPr>
              <w:t xml:space="preserve"> 91, 92, 93, 94, 95, 96, 97, 98, 99, 100 </w:t>
            </w:r>
            <w:r w:rsidRPr="006B25E2">
              <w:rPr>
                <w:rFonts w:cs="Times New Roman"/>
                <w:bCs/>
                <w:szCs w:val="28"/>
                <w:lang w:val="nl-NL"/>
              </w:rPr>
              <w:t>Luật Tổ chức chính quyền địa phương.</w:t>
            </w:r>
            <w:r w:rsidRPr="006B25E2">
              <w:rPr>
                <w:rFonts w:cs="Times New Roman"/>
                <w:bCs/>
                <w:strike/>
                <w:szCs w:val="28"/>
                <w:lang w:val="nl-NL"/>
              </w:rPr>
              <w:t xml:space="preserve"> Đại biểu HĐND huyện hoạt động không chuyên trách phải đảm bảo dành ít nhất một phần ba thời gian làm việc trong năm để thực hiện nhiệm vụ, quyền hạn của đại biểu HĐND theo quy định tại khoản 2 Điều 103 Luật Tổ chức chính quyền địa phương.</w:t>
            </w:r>
          </w:p>
          <w:p w:rsidR="00B750B7" w:rsidRPr="006B25E2" w:rsidRDefault="00B750B7" w:rsidP="00B750B7">
            <w:pPr>
              <w:jc w:val="both"/>
              <w:rPr>
                <w:rFonts w:cs="Times New Roman"/>
                <w:szCs w:val="28"/>
                <w:lang w:val="nl-NL"/>
              </w:rPr>
            </w:pPr>
            <w:r w:rsidRPr="006B25E2">
              <w:rPr>
                <w:rFonts w:cs="Times New Roman"/>
                <w:bCs/>
                <w:szCs w:val="28"/>
                <w:lang w:val="nl-NL"/>
              </w:rPr>
              <w:tab/>
              <w:t xml:space="preserve">2. Đại biểu HĐND huyện thực hiện hoạt động giám sát theo </w:t>
            </w:r>
            <w:r w:rsidRPr="006B25E2">
              <w:rPr>
                <w:rFonts w:cs="Times New Roman"/>
                <w:b/>
                <w:bCs/>
                <w:szCs w:val="28"/>
              </w:rPr>
              <w:t>Điều 83 Luật Hoạt động giám sát</w:t>
            </w:r>
            <w:r w:rsidRPr="006B25E2">
              <w:rPr>
                <w:rFonts w:cs="Times New Roman"/>
                <w:bCs/>
                <w:szCs w:val="28"/>
              </w:rPr>
              <w:t>, Nghị quyết</w:t>
            </w:r>
            <w:r w:rsidRPr="006B25E2">
              <w:rPr>
                <w:rFonts w:cs="Times New Roman"/>
                <w:szCs w:val="28"/>
                <w:lang w:val="nl-NL"/>
              </w:rPr>
              <w:t xml:space="preserve"> của </w:t>
            </w:r>
            <w:r w:rsidRPr="006B25E2">
              <w:rPr>
                <w:rFonts w:cs="Times New Roman"/>
                <w:szCs w:val="28"/>
              </w:rPr>
              <w:t>Ủy ban Thường vụ Quốc hội, phân công của Thường trực HĐND</w:t>
            </w:r>
            <w:r w:rsidRPr="006B25E2">
              <w:rPr>
                <w:rFonts w:cs="Times New Roman"/>
                <w:szCs w:val="28"/>
                <w:lang w:val="nl-NL"/>
              </w:rPr>
              <w:t xml:space="preserve"> huyện, Tổ đại biểu HĐND</w:t>
            </w:r>
            <w:r w:rsidRPr="006B25E2">
              <w:rPr>
                <w:rFonts w:cs="Times New Roman"/>
                <w:szCs w:val="28"/>
              </w:rPr>
              <w:t xml:space="preserve"> </w:t>
            </w:r>
            <w:r w:rsidRPr="006B25E2">
              <w:rPr>
                <w:rFonts w:cs="Times New Roman"/>
                <w:szCs w:val="28"/>
                <w:lang w:val="nl-NL"/>
              </w:rPr>
              <w:t xml:space="preserve">huyện </w:t>
            </w:r>
            <w:r w:rsidRPr="006B25E2">
              <w:rPr>
                <w:rFonts w:cs="Times New Roman"/>
                <w:bCs/>
                <w:szCs w:val="28"/>
                <w:lang w:val="nl-NL"/>
              </w:rPr>
              <w:t>và các văn bản khác có liên quan.”</w:t>
            </w:r>
          </w:p>
        </w:tc>
      </w:tr>
      <w:tr w:rsidR="006B25E2" w:rsidRPr="006B25E2" w:rsidTr="00E74EB6">
        <w:tc>
          <w:tcPr>
            <w:tcW w:w="746" w:type="dxa"/>
            <w:vAlign w:val="center"/>
          </w:tcPr>
          <w:p w:rsidR="007D572E" w:rsidRPr="006B25E2" w:rsidRDefault="00C20537" w:rsidP="00565C13">
            <w:pPr>
              <w:jc w:val="center"/>
              <w:rPr>
                <w:rFonts w:cs="Times New Roman"/>
              </w:rPr>
            </w:pPr>
            <w:r>
              <w:rPr>
                <w:rFonts w:cs="Times New Roman"/>
              </w:rPr>
              <w:t>18</w:t>
            </w:r>
            <w:bookmarkStart w:id="1" w:name="_GoBack"/>
            <w:bookmarkEnd w:id="1"/>
          </w:p>
        </w:tc>
        <w:tc>
          <w:tcPr>
            <w:tcW w:w="5054" w:type="dxa"/>
            <w:vAlign w:val="center"/>
          </w:tcPr>
          <w:p w:rsidR="007D572E" w:rsidRPr="006B25E2" w:rsidRDefault="00B750B7" w:rsidP="00123AF5">
            <w:pPr>
              <w:jc w:val="both"/>
              <w:rPr>
                <w:rFonts w:cs="Times New Roman"/>
                <w:bCs/>
                <w:szCs w:val="28"/>
                <w:lang w:val="nl-NL"/>
              </w:rPr>
            </w:pPr>
            <w:r w:rsidRPr="006B25E2">
              <w:rPr>
                <w:rFonts w:cs="Times New Roman"/>
                <w:bCs/>
                <w:szCs w:val="28"/>
                <w:lang w:val="nl-NL"/>
              </w:rPr>
              <w:tab/>
              <w:t>Điều 15. Quan hệ công tác của Thường trực HĐND, Ban của HĐND, Tổ đại biểu HĐND và đại biểu HĐND huyện, quy chế quy định:</w:t>
            </w:r>
          </w:p>
          <w:p w:rsidR="00B750B7" w:rsidRPr="006B25E2" w:rsidRDefault="00B750B7" w:rsidP="00123AF5">
            <w:pPr>
              <w:jc w:val="both"/>
              <w:rPr>
                <w:rFonts w:cs="Times New Roman"/>
                <w:bCs/>
                <w:szCs w:val="28"/>
                <w:lang w:val="nl-NL"/>
              </w:rPr>
            </w:pPr>
            <w:r w:rsidRPr="006B25E2">
              <w:rPr>
                <w:rFonts w:cs="Times New Roman"/>
                <w:bCs/>
                <w:szCs w:val="28"/>
                <w:lang w:val="nl-NL"/>
              </w:rPr>
              <w:tab/>
            </w:r>
            <w:r w:rsidRPr="006B25E2">
              <w:rPr>
                <w:rFonts w:cs="Times New Roman"/>
                <w:bCs/>
                <w:spacing w:val="-6"/>
                <w:szCs w:val="28"/>
              </w:rPr>
              <w:t xml:space="preserve">Quan hệ công tác của Thường trực HĐND, Ban của HĐND, Tổ đại biểu HĐND </w:t>
            </w:r>
            <w:r w:rsidRPr="006B25E2">
              <w:rPr>
                <w:rFonts w:cs="Times New Roman"/>
                <w:bCs/>
                <w:spacing w:val="-6"/>
                <w:szCs w:val="28"/>
              </w:rPr>
              <w:lastRenderedPageBreak/>
              <w:t>và đại biểu HĐND huyện với các cơ quan, đơn vị, địa phương... thực hiện theo quy chế làm việc của Thường trực HĐND huyện và các văn bản pháp luật có liên quan quy chế làm việc của các Ban của HĐND huyện</w:t>
            </w:r>
            <w:r w:rsidRPr="006B25E2">
              <w:rPr>
                <w:rFonts w:cs="Times New Roman"/>
                <w:bCs/>
                <w:i/>
                <w:spacing w:val="-6"/>
                <w:szCs w:val="28"/>
              </w:rPr>
              <w:t>.</w:t>
            </w:r>
          </w:p>
        </w:tc>
        <w:tc>
          <w:tcPr>
            <w:tcW w:w="8580" w:type="dxa"/>
            <w:vAlign w:val="center"/>
          </w:tcPr>
          <w:p w:rsidR="007D572E" w:rsidRPr="006B25E2" w:rsidRDefault="00B750B7" w:rsidP="00A106E4">
            <w:pPr>
              <w:jc w:val="both"/>
              <w:rPr>
                <w:rFonts w:cs="Times New Roman"/>
                <w:szCs w:val="28"/>
                <w:lang w:val="nl-NL"/>
              </w:rPr>
            </w:pPr>
            <w:r w:rsidRPr="006B25E2">
              <w:rPr>
                <w:rFonts w:cs="Times New Roman"/>
                <w:szCs w:val="28"/>
                <w:lang w:val="nl-NL"/>
              </w:rPr>
              <w:lastRenderedPageBreak/>
              <w:tab/>
              <w:t>Luật 2025 không quy định thẩm quyền ban hành quy chế đối với Thường trực HĐND, các Ban HĐND. Để thống nhất trong quá trình làm việc của các cơ quan HĐND huyện, đề nghị sửa đổi, bổ sung Điều 15 như sau:</w:t>
            </w:r>
          </w:p>
          <w:p w:rsidR="00B750B7" w:rsidRPr="006B25E2" w:rsidRDefault="00B750B7" w:rsidP="00A106E4">
            <w:pPr>
              <w:jc w:val="both"/>
              <w:rPr>
                <w:rFonts w:cs="Times New Roman"/>
                <w:szCs w:val="28"/>
                <w:lang w:val="nl-NL"/>
              </w:rPr>
            </w:pPr>
            <w:r w:rsidRPr="006B25E2">
              <w:rPr>
                <w:rFonts w:cs="Times New Roman"/>
                <w:bCs/>
                <w:spacing w:val="-6"/>
                <w:szCs w:val="28"/>
              </w:rPr>
              <w:tab/>
              <w:t xml:space="preserve">“Quan hệ công tác của Thường trực HĐND, Ban của HĐND, Tổ đại biểu HĐND và đại biểu HĐND huyện với các cơ quan, đơn vị, địa phương... </w:t>
            </w:r>
            <w:r w:rsidRPr="006B25E2">
              <w:rPr>
                <w:rFonts w:cs="Times New Roman"/>
                <w:bCs/>
                <w:spacing w:val="-6"/>
                <w:szCs w:val="28"/>
              </w:rPr>
              <w:lastRenderedPageBreak/>
              <w:t xml:space="preserve">thực hiện theo quy chế làm việc của </w:t>
            </w:r>
            <w:r w:rsidRPr="006B25E2">
              <w:rPr>
                <w:rFonts w:cs="Times New Roman"/>
                <w:bCs/>
                <w:strike/>
                <w:spacing w:val="-6"/>
                <w:szCs w:val="28"/>
              </w:rPr>
              <w:t>Thường trực</w:t>
            </w:r>
            <w:r w:rsidRPr="006B25E2">
              <w:rPr>
                <w:rFonts w:cs="Times New Roman"/>
                <w:bCs/>
                <w:spacing w:val="-6"/>
                <w:szCs w:val="28"/>
              </w:rPr>
              <w:t xml:space="preserve"> HĐND huyện </w:t>
            </w:r>
            <w:r w:rsidRPr="006B25E2">
              <w:rPr>
                <w:rFonts w:cs="Times New Roman"/>
                <w:b/>
                <w:bCs/>
                <w:spacing w:val="-6"/>
                <w:szCs w:val="28"/>
              </w:rPr>
              <w:t>và các văn bản pháp luật có liên quan</w:t>
            </w:r>
            <w:r w:rsidRPr="006B25E2">
              <w:rPr>
                <w:rFonts w:cs="Times New Roman"/>
                <w:bCs/>
                <w:spacing w:val="-6"/>
                <w:szCs w:val="28"/>
              </w:rPr>
              <w:t xml:space="preserve"> </w:t>
            </w:r>
            <w:r w:rsidRPr="006B25E2">
              <w:rPr>
                <w:rFonts w:cs="Times New Roman"/>
                <w:bCs/>
                <w:strike/>
                <w:spacing w:val="-6"/>
                <w:szCs w:val="28"/>
              </w:rPr>
              <w:t>quy chế làm việc của các Ban của HĐND huyện</w:t>
            </w:r>
            <w:r w:rsidRPr="006B25E2">
              <w:rPr>
                <w:rFonts w:cs="Times New Roman"/>
                <w:bCs/>
                <w:i/>
                <w:spacing w:val="-6"/>
                <w:szCs w:val="28"/>
              </w:rPr>
              <w:t>.</w:t>
            </w:r>
            <w:r w:rsidR="006B25E2" w:rsidRPr="006B25E2">
              <w:rPr>
                <w:rFonts w:cs="Times New Roman"/>
                <w:bCs/>
                <w:spacing w:val="-6"/>
                <w:szCs w:val="28"/>
              </w:rPr>
              <w:t>”</w:t>
            </w:r>
          </w:p>
        </w:tc>
      </w:tr>
    </w:tbl>
    <w:p w:rsidR="004711C8" w:rsidRPr="006B25E2" w:rsidRDefault="00AF2448" w:rsidP="004711C8">
      <w:pPr>
        <w:spacing w:after="0" w:line="240" w:lineRule="auto"/>
        <w:jc w:val="both"/>
        <w:rPr>
          <w:rFonts w:cs="Times New Roman"/>
          <w:lang w:val="nl-NL"/>
        </w:rPr>
      </w:pPr>
      <w:r w:rsidRPr="006B25E2">
        <w:rPr>
          <w:rFonts w:cs="Times New Roman"/>
          <w:noProof/>
        </w:rPr>
        <w:lastRenderedPageBreak/>
        <mc:AlternateContent>
          <mc:Choice Requires="wps">
            <w:drawing>
              <wp:anchor distT="0" distB="0" distL="114300" distR="114300" simplePos="0" relativeHeight="251660288" behindDoc="0" locked="0" layoutInCell="1" allowOverlap="1" wp14:anchorId="35F5D7AA" wp14:editId="335F5220">
                <wp:simplePos x="0" y="0"/>
                <wp:positionH relativeFrom="column">
                  <wp:posOffset>2247900</wp:posOffset>
                </wp:positionH>
                <wp:positionV relativeFrom="paragraph">
                  <wp:posOffset>181701</wp:posOffset>
                </wp:positionV>
                <wp:extent cx="408697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40869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A65A9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7pt,14.3pt" to="498.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" strokecolor="black [3213]"/>
            </w:pict>
          </mc:Fallback>
        </mc:AlternateContent>
      </w:r>
    </w:p>
    <w:sectPr w:rsidR="004711C8" w:rsidRPr="006B25E2" w:rsidSect="00AC03F1">
      <w:footerReference w:type="default" r:id="rId7"/>
      <w:pgSz w:w="16834" w:h="11909"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F1C" w:rsidRDefault="00570F1C" w:rsidP="00AF2448">
      <w:pPr>
        <w:spacing w:after="0" w:line="240" w:lineRule="auto"/>
      </w:pPr>
      <w:r>
        <w:separator/>
      </w:r>
    </w:p>
  </w:endnote>
  <w:endnote w:type="continuationSeparator" w:id="0">
    <w:p w:rsidR="00570F1C" w:rsidRDefault="00570F1C" w:rsidP="00AF2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98903"/>
      <w:docPartObj>
        <w:docPartGallery w:val="Page Numbers (Bottom of Page)"/>
        <w:docPartUnique/>
      </w:docPartObj>
    </w:sdtPr>
    <w:sdtEndPr>
      <w:rPr>
        <w:noProof/>
      </w:rPr>
    </w:sdtEndPr>
    <w:sdtContent>
      <w:p w:rsidR="00AF2448" w:rsidRDefault="00AF2448">
        <w:pPr>
          <w:pStyle w:val="Footer"/>
          <w:jc w:val="center"/>
        </w:pPr>
        <w:r>
          <w:fldChar w:fldCharType="begin"/>
        </w:r>
        <w:r>
          <w:instrText xml:space="preserve"> PAGE   \* MERGEFORMAT </w:instrText>
        </w:r>
        <w:r>
          <w:fldChar w:fldCharType="separate"/>
        </w:r>
        <w:r w:rsidR="00C20537">
          <w:rPr>
            <w:noProof/>
          </w:rPr>
          <w:t>13</w:t>
        </w:r>
        <w:r>
          <w:rPr>
            <w:noProof/>
          </w:rPr>
          <w:fldChar w:fldCharType="end"/>
        </w:r>
      </w:p>
    </w:sdtContent>
  </w:sdt>
  <w:p w:rsidR="00AF2448" w:rsidRDefault="00AF2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F1C" w:rsidRDefault="00570F1C" w:rsidP="00AF2448">
      <w:pPr>
        <w:spacing w:after="0" w:line="240" w:lineRule="auto"/>
      </w:pPr>
      <w:r>
        <w:separator/>
      </w:r>
    </w:p>
  </w:footnote>
  <w:footnote w:type="continuationSeparator" w:id="0">
    <w:p w:rsidR="00570F1C" w:rsidRDefault="00570F1C" w:rsidP="00AF24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C8"/>
    <w:rsid w:val="00040807"/>
    <w:rsid w:val="00056307"/>
    <w:rsid w:val="000677FF"/>
    <w:rsid w:val="000E0632"/>
    <w:rsid w:val="000F6C62"/>
    <w:rsid w:val="00123AF5"/>
    <w:rsid w:val="0027125A"/>
    <w:rsid w:val="002B33AA"/>
    <w:rsid w:val="00305CCA"/>
    <w:rsid w:val="003126E0"/>
    <w:rsid w:val="003F4798"/>
    <w:rsid w:val="0040037C"/>
    <w:rsid w:val="00433483"/>
    <w:rsid w:val="004711C8"/>
    <w:rsid w:val="005270C7"/>
    <w:rsid w:val="00565C13"/>
    <w:rsid w:val="00570F1C"/>
    <w:rsid w:val="00591CB3"/>
    <w:rsid w:val="005B1918"/>
    <w:rsid w:val="00601056"/>
    <w:rsid w:val="00672D75"/>
    <w:rsid w:val="0068433C"/>
    <w:rsid w:val="00685740"/>
    <w:rsid w:val="006B25E2"/>
    <w:rsid w:val="00701238"/>
    <w:rsid w:val="0076101F"/>
    <w:rsid w:val="007643AB"/>
    <w:rsid w:val="007D572E"/>
    <w:rsid w:val="007E01E8"/>
    <w:rsid w:val="00871EDF"/>
    <w:rsid w:val="00897E0C"/>
    <w:rsid w:val="008A7DA9"/>
    <w:rsid w:val="00901804"/>
    <w:rsid w:val="0090458F"/>
    <w:rsid w:val="00915CCD"/>
    <w:rsid w:val="00950E36"/>
    <w:rsid w:val="009632D0"/>
    <w:rsid w:val="009A0C74"/>
    <w:rsid w:val="009C0C48"/>
    <w:rsid w:val="009C6024"/>
    <w:rsid w:val="00A106E4"/>
    <w:rsid w:val="00A377A3"/>
    <w:rsid w:val="00A93941"/>
    <w:rsid w:val="00AC03F1"/>
    <w:rsid w:val="00AF2448"/>
    <w:rsid w:val="00B263B5"/>
    <w:rsid w:val="00B7295B"/>
    <w:rsid w:val="00B750B7"/>
    <w:rsid w:val="00BE7017"/>
    <w:rsid w:val="00C20537"/>
    <w:rsid w:val="00C40446"/>
    <w:rsid w:val="00E74EB6"/>
    <w:rsid w:val="00F32841"/>
    <w:rsid w:val="00F70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30221-69A7-401B-B3E9-7EF2F1B9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1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3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941"/>
    <w:rPr>
      <w:rFonts w:ascii="Tahoma" w:hAnsi="Tahoma" w:cs="Tahoma"/>
      <w:sz w:val="16"/>
      <w:szCs w:val="16"/>
    </w:rPr>
  </w:style>
  <w:style w:type="paragraph" w:styleId="Header">
    <w:name w:val="header"/>
    <w:basedOn w:val="Normal"/>
    <w:link w:val="HeaderChar"/>
    <w:uiPriority w:val="99"/>
    <w:unhideWhenUsed/>
    <w:rsid w:val="00AF2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448"/>
  </w:style>
  <w:style w:type="paragraph" w:styleId="Footer">
    <w:name w:val="footer"/>
    <w:basedOn w:val="Normal"/>
    <w:link w:val="FooterChar"/>
    <w:uiPriority w:val="99"/>
    <w:unhideWhenUsed/>
    <w:rsid w:val="00AF2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448"/>
  </w:style>
  <w:style w:type="paragraph" w:styleId="NormalWeb">
    <w:name w:val="Normal (Web)"/>
    <w:basedOn w:val="Normal"/>
    <w:uiPriority w:val="99"/>
    <w:unhideWhenUsed/>
    <w:rsid w:val="00433483"/>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75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4A0F2-092F-423C-8A72-D07620A6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3140</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5</cp:revision>
  <dcterms:created xsi:type="dcterms:W3CDTF">2025-03-08T02:58:00Z</dcterms:created>
  <dcterms:modified xsi:type="dcterms:W3CDTF">2025-03-08T16:09:00Z</dcterms:modified>
</cp:coreProperties>
</file>