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65" w:rsidRPr="006C435E" w:rsidRDefault="003E69A0" w:rsidP="003E69A0">
      <w:pPr>
        <w:spacing w:after="0"/>
        <w:jc w:val="center"/>
        <w:rPr>
          <w:rFonts w:cs="Times New Roman"/>
          <w:b/>
          <w:sz w:val="28"/>
          <w:szCs w:val="28"/>
        </w:rPr>
      </w:pPr>
      <w:r w:rsidRPr="006C435E">
        <w:rPr>
          <w:rFonts w:cs="Times New Roman"/>
          <w:b/>
          <w:sz w:val="28"/>
          <w:szCs w:val="28"/>
        </w:rPr>
        <w:t>PHỤ LỤC NỘI DUNG</w:t>
      </w:r>
      <w:r w:rsidR="00C108D5" w:rsidRPr="006C435E">
        <w:rPr>
          <w:rFonts w:cs="Times New Roman"/>
          <w:b/>
          <w:sz w:val="28"/>
          <w:szCs w:val="28"/>
        </w:rPr>
        <w:t xml:space="preserve"> BÁO CÁO VIỆC THỰC HIỆN CÁC KIẾN NGHỊ GIÁM SÁT </w:t>
      </w:r>
      <w:r w:rsidRPr="006C435E">
        <w:rPr>
          <w:rFonts w:cs="Times New Roman"/>
          <w:b/>
          <w:sz w:val="28"/>
          <w:szCs w:val="28"/>
        </w:rPr>
        <w:t xml:space="preserve">CHUYÊN ĐỀ </w:t>
      </w:r>
      <w:r w:rsidR="00C108D5" w:rsidRPr="006C435E">
        <w:rPr>
          <w:rFonts w:cs="Times New Roman"/>
          <w:b/>
          <w:sz w:val="28"/>
          <w:szCs w:val="28"/>
        </w:rPr>
        <w:t>CỦA HĐND, THƯỜNG TRỰC HĐND</w:t>
      </w:r>
      <w:r w:rsidRPr="006C435E">
        <w:rPr>
          <w:rFonts w:cs="Times New Roman"/>
          <w:b/>
          <w:sz w:val="28"/>
          <w:szCs w:val="28"/>
        </w:rPr>
        <w:t xml:space="preserve"> TỈNH 6 THÁNG ĐẦU</w:t>
      </w:r>
      <w:r w:rsidR="00590D6F" w:rsidRPr="006C435E">
        <w:rPr>
          <w:rFonts w:cs="Times New Roman"/>
          <w:b/>
          <w:sz w:val="28"/>
          <w:szCs w:val="28"/>
        </w:rPr>
        <w:t xml:space="preserve"> NĂM 2023</w:t>
      </w:r>
    </w:p>
    <w:p w:rsidR="008C0365" w:rsidRPr="006C435E" w:rsidRDefault="00C108D5" w:rsidP="00C108D5">
      <w:pPr>
        <w:spacing w:after="480"/>
        <w:jc w:val="center"/>
        <w:rPr>
          <w:rFonts w:cs="Times New Roman"/>
          <w:i/>
          <w:sz w:val="28"/>
          <w:szCs w:val="28"/>
        </w:rPr>
      </w:pPr>
      <w:r w:rsidRPr="006C435E">
        <w:rPr>
          <w:rFonts w:cs="Times New Roman"/>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3177540</wp:posOffset>
                </wp:positionH>
                <wp:positionV relativeFrom="paragraph">
                  <wp:posOffset>228278</wp:posOffset>
                </wp:positionV>
                <wp:extent cx="2866030"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2866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D3290"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0.2pt,17.95pt" to="475.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" strokecolor="black [3213]"/>
            </w:pict>
          </mc:Fallback>
        </mc:AlternateContent>
      </w:r>
      <w:r w:rsidR="008C0365" w:rsidRPr="006C435E">
        <w:rPr>
          <w:rFonts w:cs="Times New Roman"/>
          <w:i/>
          <w:sz w:val="28"/>
          <w:szCs w:val="28"/>
        </w:rPr>
        <w:t>(Kèm theo Công văn số        /UBND-TH ngày      tháng       năm 202</w:t>
      </w:r>
      <w:r w:rsidR="00590D6F" w:rsidRPr="006C435E">
        <w:rPr>
          <w:rFonts w:cs="Times New Roman"/>
          <w:i/>
          <w:sz w:val="28"/>
          <w:szCs w:val="28"/>
        </w:rPr>
        <w:t>4</w:t>
      </w:r>
      <w:r w:rsidR="008C0365" w:rsidRPr="006C435E">
        <w:rPr>
          <w:rFonts w:cs="Times New Roman"/>
          <w:i/>
          <w:sz w:val="28"/>
          <w:szCs w:val="28"/>
        </w:rPr>
        <w:t xml:space="preserve"> của UBND huyện)</w:t>
      </w:r>
    </w:p>
    <w:tbl>
      <w:tblPr>
        <w:tblStyle w:val="TableGrid"/>
        <w:tblW w:w="15712" w:type="dxa"/>
        <w:tblInd w:w="-743" w:type="dxa"/>
        <w:tblLook w:val="04A0" w:firstRow="1" w:lastRow="0" w:firstColumn="1" w:lastColumn="0" w:noHBand="0" w:noVBand="1"/>
      </w:tblPr>
      <w:tblGrid>
        <w:gridCol w:w="675"/>
        <w:gridCol w:w="3437"/>
        <w:gridCol w:w="8079"/>
        <w:gridCol w:w="2694"/>
        <w:gridCol w:w="827"/>
      </w:tblGrid>
      <w:tr w:rsidR="00B02E28" w:rsidRPr="006C435E" w:rsidTr="006C435E">
        <w:trPr>
          <w:tblHeader/>
        </w:trPr>
        <w:tc>
          <w:tcPr>
            <w:tcW w:w="675" w:type="dxa"/>
            <w:vAlign w:val="center"/>
          </w:tcPr>
          <w:p w:rsidR="00B02E28" w:rsidRPr="006C435E" w:rsidRDefault="00B02E28" w:rsidP="008C0365">
            <w:pPr>
              <w:jc w:val="center"/>
              <w:rPr>
                <w:rFonts w:cs="Times New Roman"/>
                <w:b/>
                <w:sz w:val="28"/>
                <w:szCs w:val="28"/>
              </w:rPr>
            </w:pPr>
            <w:r w:rsidRPr="006C435E">
              <w:rPr>
                <w:rFonts w:cs="Times New Roman"/>
                <w:b/>
                <w:sz w:val="28"/>
                <w:szCs w:val="28"/>
              </w:rPr>
              <w:t>TT</w:t>
            </w:r>
          </w:p>
        </w:tc>
        <w:tc>
          <w:tcPr>
            <w:tcW w:w="3437" w:type="dxa"/>
            <w:vAlign w:val="center"/>
          </w:tcPr>
          <w:p w:rsidR="00B02E28" w:rsidRPr="006C435E" w:rsidRDefault="002A43DA" w:rsidP="008C0365">
            <w:pPr>
              <w:jc w:val="center"/>
              <w:rPr>
                <w:rFonts w:cs="Times New Roman"/>
                <w:b/>
                <w:sz w:val="28"/>
                <w:szCs w:val="28"/>
              </w:rPr>
            </w:pPr>
            <w:r w:rsidRPr="006C435E">
              <w:rPr>
                <w:rFonts w:cs="Times New Roman"/>
                <w:b/>
                <w:sz w:val="28"/>
                <w:szCs w:val="28"/>
              </w:rPr>
              <w:t>Kết luận sau</w:t>
            </w:r>
            <w:r w:rsidR="00B02E28" w:rsidRPr="006C435E">
              <w:rPr>
                <w:rFonts w:cs="Times New Roman"/>
                <w:b/>
                <w:sz w:val="28"/>
                <w:szCs w:val="28"/>
              </w:rPr>
              <w:t xml:space="preserve"> giám sát</w:t>
            </w:r>
          </w:p>
        </w:tc>
        <w:tc>
          <w:tcPr>
            <w:tcW w:w="8079" w:type="dxa"/>
            <w:vAlign w:val="center"/>
          </w:tcPr>
          <w:p w:rsidR="00B02E28" w:rsidRPr="006C435E" w:rsidRDefault="003E69A0" w:rsidP="00C108D5">
            <w:pPr>
              <w:jc w:val="center"/>
              <w:rPr>
                <w:rFonts w:cs="Times New Roman"/>
                <w:b/>
                <w:sz w:val="28"/>
                <w:szCs w:val="28"/>
              </w:rPr>
            </w:pPr>
            <w:r w:rsidRPr="006C435E">
              <w:rPr>
                <w:rFonts w:cs="Times New Roman"/>
                <w:b/>
                <w:sz w:val="28"/>
                <w:szCs w:val="28"/>
              </w:rPr>
              <w:t>Nội dung kiến nghị</w:t>
            </w:r>
            <w:r w:rsidR="00B02E28" w:rsidRPr="006C435E">
              <w:rPr>
                <w:rFonts w:cs="Times New Roman"/>
                <w:b/>
                <w:sz w:val="28"/>
                <w:szCs w:val="28"/>
              </w:rPr>
              <w:t xml:space="preserve"> </w:t>
            </w:r>
          </w:p>
        </w:tc>
        <w:tc>
          <w:tcPr>
            <w:tcW w:w="2694" w:type="dxa"/>
            <w:vAlign w:val="center"/>
          </w:tcPr>
          <w:p w:rsidR="00B02E28" w:rsidRPr="006C435E" w:rsidRDefault="00B02E28" w:rsidP="00C108D5">
            <w:pPr>
              <w:jc w:val="center"/>
              <w:rPr>
                <w:rFonts w:cs="Times New Roman"/>
                <w:b/>
                <w:sz w:val="28"/>
                <w:szCs w:val="28"/>
              </w:rPr>
            </w:pPr>
            <w:r w:rsidRPr="006C435E">
              <w:rPr>
                <w:rFonts w:cs="Times New Roman"/>
                <w:b/>
                <w:sz w:val="28"/>
                <w:szCs w:val="28"/>
              </w:rPr>
              <w:t>Đơn vị chủ trì</w:t>
            </w:r>
          </w:p>
        </w:tc>
        <w:tc>
          <w:tcPr>
            <w:tcW w:w="827" w:type="dxa"/>
            <w:vAlign w:val="center"/>
          </w:tcPr>
          <w:p w:rsidR="00B02E28" w:rsidRPr="006C435E" w:rsidRDefault="00B02E28" w:rsidP="008C0365">
            <w:pPr>
              <w:jc w:val="center"/>
              <w:rPr>
                <w:rFonts w:cs="Times New Roman"/>
                <w:b/>
                <w:sz w:val="28"/>
                <w:szCs w:val="28"/>
              </w:rPr>
            </w:pPr>
            <w:r w:rsidRPr="006C435E">
              <w:rPr>
                <w:rFonts w:cs="Times New Roman"/>
                <w:b/>
                <w:sz w:val="28"/>
                <w:szCs w:val="28"/>
              </w:rPr>
              <w:t>Ghi chú</w:t>
            </w:r>
          </w:p>
        </w:tc>
      </w:tr>
      <w:tr w:rsidR="006C435E" w:rsidRPr="006C435E" w:rsidTr="006C435E">
        <w:tc>
          <w:tcPr>
            <w:tcW w:w="675" w:type="dxa"/>
            <w:vAlign w:val="center"/>
          </w:tcPr>
          <w:p w:rsidR="006C435E" w:rsidRPr="006C435E" w:rsidRDefault="006C435E" w:rsidP="008C0365">
            <w:pPr>
              <w:jc w:val="center"/>
              <w:rPr>
                <w:rFonts w:cs="Times New Roman"/>
                <w:sz w:val="28"/>
                <w:szCs w:val="28"/>
              </w:rPr>
            </w:pPr>
            <w:bookmarkStart w:id="0" w:name="_GoBack"/>
            <w:bookmarkEnd w:id="0"/>
            <w:r w:rsidRPr="006C435E">
              <w:rPr>
                <w:rFonts w:cs="Times New Roman"/>
                <w:sz w:val="28"/>
                <w:szCs w:val="28"/>
              </w:rPr>
              <w:t>1</w:t>
            </w:r>
          </w:p>
        </w:tc>
        <w:tc>
          <w:tcPr>
            <w:tcW w:w="3437" w:type="dxa"/>
            <w:vAlign w:val="center"/>
          </w:tcPr>
          <w:p w:rsidR="006C435E" w:rsidRPr="006C435E" w:rsidRDefault="006C435E" w:rsidP="008C0365">
            <w:pPr>
              <w:jc w:val="both"/>
              <w:rPr>
                <w:rFonts w:cs="Times New Roman"/>
                <w:sz w:val="28"/>
                <w:szCs w:val="28"/>
              </w:rPr>
            </w:pPr>
            <w:r w:rsidRPr="006C435E">
              <w:rPr>
                <w:rFonts w:cs="Times New Roman"/>
                <w:sz w:val="28"/>
                <w:szCs w:val="28"/>
              </w:rPr>
              <w:t>Nghị quyết số 20/NQ-HĐND ngày 25 tháng 4 năm 2023 của Hội đồng nhân dân tỉnh về kết quả giám sát thực hiện chỉ tiêu kế hoạch trồng rừng trên địa bàn tỉnh Kon Tum; Báo cáo số 52/BC-ĐGS ngày 29 tháng 12 năm 2022 của Đoàn giám sát Hội đồng nhân dân tỉnh về kết quả giám sát tình hình thực hiện chỉ tiêu kế hoạch trồng rừng trên địa bàn tỉnh Kon Tum</w:t>
            </w:r>
          </w:p>
        </w:tc>
        <w:tc>
          <w:tcPr>
            <w:tcW w:w="8079" w:type="dxa"/>
            <w:vAlign w:val="center"/>
          </w:tcPr>
          <w:p w:rsidR="006C435E" w:rsidRPr="006C435E" w:rsidRDefault="006C435E" w:rsidP="003E69A0">
            <w:pPr>
              <w:spacing w:after="160"/>
              <w:ind w:firstLine="720"/>
              <w:jc w:val="both"/>
              <w:rPr>
                <w:rFonts w:cs="Times New Roman"/>
                <w:sz w:val="28"/>
                <w:szCs w:val="28"/>
                <w:lang w:val="de-DE"/>
              </w:rPr>
            </w:pPr>
            <w:r w:rsidRPr="006C435E">
              <w:rPr>
                <w:rFonts w:cs="Times New Roman"/>
                <w:bCs/>
                <w:sz w:val="28"/>
                <w:szCs w:val="28"/>
                <w:lang w:val="de-DE"/>
              </w:rPr>
              <w:t xml:space="preserve">- Thường xuyên theo dõi hiện trạng, cập nhật diễn biến rừng </w:t>
            </w:r>
            <w:r w:rsidRPr="006C435E">
              <w:rPr>
                <w:rFonts w:cs="Times New Roman"/>
                <w:i/>
                <w:sz w:val="28"/>
                <w:szCs w:val="28"/>
                <w:lang w:val="nl-NL"/>
              </w:rPr>
              <w:t>(phù hợp bản đồ quy hoạch 3 loại rừng)</w:t>
            </w:r>
            <w:r w:rsidRPr="006C435E">
              <w:rPr>
                <w:rFonts w:cs="Times New Roman"/>
                <w:sz w:val="28"/>
                <w:szCs w:val="28"/>
                <w:lang w:val="nl-NL"/>
              </w:rPr>
              <w:t xml:space="preserve"> </w:t>
            </w:r>
            <w:r w:rsidRPr="006C435E">
              <w:rPr>
                <w:rFonts w:cs="Times New Roman"/>
                <w:bCs/>
                <w:sz w:val="28"/>
                <w:szCs w:val="28"/>
                <w:lang w:val="de-DE"/>
              </w:rPr>
              <w:t>trên địa bàn theo đúng quy định. Rà soát, làm rõ trách nhiệm, x</w:t>
            </w:r>
            <w:r w:rsidRPr="006C435E">
              <w:rPr>
                <w:rFonts w:cs="Times New Roman"/>
                <w:sz w:val="28"/>
                <w:szCs w:val="28"/>
                <w:lang w:val="de-DE"/>
              </w:rPr>
              <w:t>ử lý nghiêm các trường hợp vi phạm để nâng cao vai trò, trách nhiệm cá nhân của người đứng đầu các địa phương, tổ chức thuộc quyền trong thực hiện Luật Lâm nghiệp.</w:t>
            </w:r>
          </w:p>
          <w:p w:rsidR="006C435E" w:rsidRPr="006C435E" w:rsidRDefault="006C435E" w:rsidP="003E69A0">
            <w:pPr>
              <w:spacing w:after="160"/>
              <w:ind w:firstLine="720"/>
              <w:jc w:val="both"/>
              <w:rPr>
                <w:rFonts w:cs="Times New Roman"/>
                <w:sz w:val="28"/>
                <w:szCs w:val="28"/>
                <w:lang w:val="de-DE"/>
              </w:rPr>
            </w:pPr>
            <w:r w:rsidRPr="006C435E">
              <w:rPr>
                <w:rFonts w:cs="Times New Roman"/>
                <w:iCs/>
                <w:sz w:val="28"/>
                <w:szCs w:val="28"/>
                <w:lang w:val="de-DE"/>
              </w:rPr>
              <w:t xml:space="preserve">- Tăng cường các biện pháp nhằm quản lý, bảo vệ tốt diện tích rừng hiện có. Tổ chức xác định chính xác ranh giới, diện tích rừng tự nhiên, rừng trồng đã giao cho các địa phương quản lý; kiểm tra, rà soát và phân loại toàn bộ các diện tích đất người dân đang sử dụng nằm trong diện tích quy hoạch đất rừng phòng hộ, rừng đặc dụng để kiến nghị, đề xuất với các cơ quan có thẩm quyền xử lý theo quy định. </w:t>
            </w:r>
          </w:p>
          <w:p w:rsidR="006C435E" w:rsidRPr="006C435E" w:rsidRDefault="006C435E" w:rsidP="003E69A0">
            <w:pPr>
              <w:spacing w:after="160"/>
              <w:ind w:firstLine="720"/>
              <w:jc w:val="both"/>
              <w:rPr>
                <w:rFonts w:cs="Times New Roman"/>
                <w:sz w:val="28"/>
                <w:szCs w:val="28"/>
                <w:lang w:val="de-DE"/>
              </w:rPr>
            </w:pPr>
            <w:r w:rsidRPr="006C435E">
              <w:rPr>
                <w:rFonts w:cs="Times New Roman"/>
                <w:sz w:val="28"/>
                <w:szCs w:val="28"/>
                <w:lang w:val="de-DE"/>
              </w:rPr>
              <w:t xml:space="preserve">- Rà soát, xác định vị trí, ranh giới, diện tích đất đã thực hiện các dự án trồng rừng trên địa bàn, kịp thời điều chỉnh đảm bảo quy hoạch </w:t>
            </w:r>
            <w:r w:rsidRPr="006C435E">
              <w:rPr>
                <w:rFonts w:cs="Times New Roman"/>
                <w:sz w:val="28"/>
                <w:szCs w:val="28"/>
                <w:lang w:val="nl-NL"/>
              </w:rPr>
              <w:t xml:space="preserve">đất lâm nghiệp, </w:t>
            </w:r>
            <w:r w:rsidRPr="006C435E">
              <w:rPr>
                <w:rFonts w:cs="Times New Roman"/>
                <w:sz w:val="28"/>
                <w:szCs w:val="28"/>
                <w:lang w:val="de-DE"/>
              </w:rPr>
              <w:t xml:space="preserve">kết quả theo dõi diễn biến rừng hàng năm </w:t>
            </w:r>
            <w:r w:rsidRPr="006C435E">
              <w:rPr>
                <w:rFonts w:cs="Times New Roman"/>
                <w:i/>
                <w:sz w:val="28"/>
                <w:szCs w:val="28"/>
                <w:lang w:val="de-DE"/>
              </w:rPr>
              <w:t>(đã cập nhật bản đồ quy hoạch 3 loại rừng)</w:t>
            </w:r>
            <w:r w:rsidRPr="006C435E">
              <w:rPr>
                <w:rFonts w:cs="Times New Roman"/>
                <w:sz w:val="28"/>
                <w:szCs w:val="28"/>
                <w:lang w:val="de-DE"/>
              </w:rPr>
              <w:t xml:space="preserve">. </w:t>
            </w:r>
            <w:r w:rsidRPr="006C435E">
              <w:rPr>
                <w:rFonts w:cs="Times New Roman"/>
                <w:iCs/>
                <w:sz w:val="28"/>
                <w:szCs w:val="28"/>
                <w:lang w:val="de-DE"/>
              </w:rPr>
              <w:t xml:space="preserve"> </w:t>
            </w:r>
          </w:p>
          <w:p w:rsidR="006C435E" w:rsidRPr="006C435E" w:rsidRDefault="006C435E" w:rsidP="003E69A0">
            <w:pPr>
              <w:spacing w:after="160"/>
              <w:ind w:firstLine="720"/>
              <w:jc w:val="both"/>
              <w:rPr>
                <w:rFonts w:cs="Times New Roman"/>
                <w:sz w:val="28"/>
                <w:szCs w:val="28"/>
                <w:lang w:val="de-DE"/>
              </w:rPr>
            </w:pPr>
            <w:r w:rsidRPr="006C435E">
              <w:rPr>
                <w:rFonts w:cs="Times New Roman"/>
                <w:sz w:val="28"/>
                <w:szCs w:val="28"/>
                <w:lang w:val="de-DE"/>
              </w:rPr>
              <w:t xml:space="preserve">- Kiểm tra, quản lý diện tích đất rừng đã được quy hoạch, </w:t>
            </w:r>
            <w:r w:rsidRPr="006C435E">
              <w:rPr>
                <w:rFonts w:cs="Times New Roman"/>
                <w:bCs/>
                <w:sz w:val="28"/>
                <w:szCs w:val="28"/>
                <w:lang w:val="de-DE"/>
              </w:rPr>
              <w:t xml:space="preserve">rà soát cụ thể, chính xác quỹ đất có khả năng trồng rừng giai đoạn 2021-2025 để xây dựng kế hoach phát triển lâm nghiệp hàng năm.  </w:t>
            </w:r>
          </w:p>
          <w:p w:rsidR="006C435E" w:rsidRPr="006C435E" w:rsidRDefault="006C435E" w:rsidP="003E69A0">
            <w:pPr>
              <w:widowControl w:val="0"/>
              <w:spacing w:after="160"/>
              <w:ind w:firstLine="720"/>
              <w:jc w:val="both"/>
              <w:rPr>
                <w:rFonts w:cs="Times New Roman"/>
                <w:sz w:val="28"/>
                <w:szCs w:val="28"/>
                <w:lang w:val="de-DE"/>
              </w:rPr>
            </w:pPr>
            <w:r w:rsidRPr="006C435E">
              <w:rPr>
                <w:rFonts w:cs="Times New Roman"/>
                <w:sz w:val="28"/>
                <w:szCs w:val="28"/>
                <w:lang w:val="de-DE"/>
              </w:rPr>
              <w:lastRenderedPageBreak/>
              <w:t>- Xây dựng phương án sử dụng đất đã thu hồi bàn giao</w:t>
            </w:r>
            <w:r w:rsidRPr="006C435E">
              <w:rPr>
                <w:rFonts w:cs="Times New Roman"/>
                <w:bCs/>
                <w:sz w:val="28"/>
                <w:szCs w:val="28"/>
                <w:lang w:val="de-DE"/>
              </w:rPr>
              <w:t xml:space="preserve"> về địa phương quản lý</w:t>
            </w:r>
            <w:r w:rsidRPr="006C435E">
              <w:rPr>
                <w:rStyle w:val="FootnoteReference"/>
                <w:rFonts w:cs="Times New Roman"/>
                <w:bCs/>
                <w:sz w:val="28"/>
                <w:szCs w:val="28"/>
                <w:lang w:val="de-DE"/>
              </w:rPr>
              <w:footnoteReference w:id="1"/>
            </w:r>
            <w:r w:rsidRPr="006C435E">
              <w:rPr>
                <w:rFonts w:cs="Times New Roman"/>
                <w:bCs/>
                <w:sz w:val="28"/>
                <w:szCs w:val="28"/>
                <w:lang w:val="de-DE"/>
              </w:rPr>
              <w:t xml:space="preserve"> gắn với g</w:t>
            </w:r>
            <w:r w:rsidRPr="006C435E">
              <w:rPr>
                <w:rFonts w:cs="Times New Roman"/>
                <w:sz w:val="28"/>
                <w:szCs w:val="28"/>
                <w:lang w:val="de-DE"/>
              </w:rPr>
              <w:t>iải quyết việc chồng lấn đất canh tác nông nghiệp của người dân với đất lâm nghiệp theo quy định của pháp luật, tạo điều kiện thuận lợi cho người dân thiếu đất sản xuất ổn định đời sống.</w:t>
            </w:r>
          </w:p>
          <w:p w:rsidR="006C435E" w:rsidRPr="006C435E" w:rsidRDefault="006C435E" w:rsidP="003E69A0">
            <w:pPr>
              <w:spacing w:after="160"/>
              <w:ind w:firstLine="720"/>
              <w:jc w:val="both"/>
              <w:rPr>
                <w:rFonts w:cs="Times New Roman"/>
                <w:bCs/>
                <w:sz w:val="28"/>
                <w:szCs w:val="28"/>
                <w:lang w:val="de-DE"/>
              </w:rPr>
            </w:pPr>
            <w:r w:rsidRPr="006C435E">
              <w:rPr>
                <w:rFonts w:cs="Times New Roman"/>
                <w:sz w:val="28"/>
                <w:szCs w:val="28"/>
                <w:lang w:val="de-DE"/>
              </w:rPr>
              <w:t xml:space="preserve">- </w:t>
            </w:r>
            <w:r w:rsidRPr="006C435E">
              <w:rPr>
                <w:rFonts w:cs="Times New Roman"/>
                <w:bCs/>
                <w:sz w:val="28"/>
                <w:szCs w:val="28"/>
                <w:lang w:val="de-DE"/>
              </w:rPr>
              <w:t>L</w:t>
            </w:r>
            <w:r w:rsidRPr="006C435E">
              <w:rPr>
                <w:rFonts w:cs="Times New Roman"/>
                <w:sz w:val="28"/>
                <w:szCs w:val="28"/>
                <w:lang w:val="de-DE"/>
              </w:rPr>
              <w:t xml:space="preserve">ồng ghép các nguồn vốn, kinh phí hợp pháp và các nguồn lực có cùng mục tiêu để phát triển rừng. Tổ chức phê duyệt dự án trồng rừng đúng tiến độ, thực hiện hoàn thành chỉ tiêu kế hoạch trồng rừng được giao. Làm tốt công tác </w:t>
            </w:r>
            <w:r w:rsidRPr="006C435E">
              <w:rPr>
                <w:rFonts w:cs="Times New Roman"/>
                <w:bCs/>
                <w:sz w:val="28"/>
                <w:szCs w:val="28"/>
                <w:lang w:val="de-DE"/>
              </w:rPr>
              <w:t xml:space="preserve">quản lý, bảo vệ, chăm sóc rừng trồng, cây phân tán; kịp thời trồng dặm bổ sung, đảm bảo mật độ và thành rừng theo quy định. </w:t>
            </w:r>
            <w:r w:rsidRPr="006C435E">
              <w:rPr>
                <w:rFonts w:cs="Times New Roman"/>
                <w:sz w:val="28"/>
                <w:szCs w:val="28"/>
                <w:lang w:val="de-DE"/>
              </w:rPr>
              <w:t>Làm rõ trách nhiệm và có biện pháp xử lý đối với cá nhân, tổ chức trồng rừng nhưng không thành rừng và không theo dõi, cập nhật kịp thời diễn biến, hiện trạng rừng</w:t>
            </w:r>
            <w:r w:rsidRPr="006C435E">
              <w:rPr>
                <w:rFonts w:cs="Times New Roman"/>
                <w:bCs/>
                <w:sz w:val="28"/>
                <w:szCs w:val="28"/>
                <w:lang w:val="de-DE"/>
              </w:rPr>
              <w:t>, gây khó khăn cho công tác quản lý, bảo vệ rừng</w:t>
            </w:r>
            <w:r w:rsidRPr="006C435E">
              <w:rPr>
                <w:rFonts w:cs="Times New Roman"/>
                <w:sz w:val="28"/>
                <w:szCs w:val="28"/>
                <w:lang w:val="de-DE"/>
              </w:rPr>
              <w:t xml:space="preserve">. </w:t>
            </w:r>
          </w:p>
          <w:p w:rsidR="006C435E" w:rsidRPr="006C435E" w:rsidRDefault="006C435E" w:rsidP="003E69A0">
            <w:pPr>
              <w:spacing w:after="160"/>
              <w:ind w:firstLine="720"/>
              <w:jc w:val="both"/>
              <w:rPr>
                <w:rFonts w:cs="Times New Roman"/>
                <w:sz w:val="28"/>
                <w:szCs w:val="28"/>
                <w:lang w:val="de-DE"/>
              </w:rPr>
            </w:pPr>
            <w:r w:rsidRPr="006C435E">
              <w:rPr>
                <w:rFonts w:cs="Times New Roman"/>
                <w:sz w:val="28"/>
                <w:szCs w:val="28"/>
                <w:lang w:val="de-DE"/>
              </w:rPr>
              <w:t xml:space="preserve">- Thành lập các tổ công tác chỉ đạo trồng rừng từ huyện tới xã để hướng dẫn trình tự, thủ tục chuẩn bị và kịp thời tháo gỡ những khó khăn, vướng mắc để các dự án hỗ trợ trồng rừng sản xuất được thực hiện hiệu quả và đúng quy trình, quy định. </w:t>
            </w:r>
          </w:p>
          <w:p w:rsidR="006C435E" w:rsidRPr="006C435E" w:rsidRDefault="006C435E" w:rsidP="003E69A0">
            <w:pPr>
              <w:spacing w:after="160"/>
              <w:ind w:firstLine="720"/>
              <w:jc w:val="both"/>
              <w:rPr>
                <w:rFonts w:cs="Times New Roman"/>
                <w:spacing w:val="4"/>
                <w:sz w:val="28"/>
                <w:szCs w:val="28"/>
                <w:lang w:val="it-IT"/>
              </w:rPr>
            </w:pPr>
            <w:r w:rsidRPr="006C435E">
              <w:rPr>
                <w:rFonts w:cs="Times New Roman"/>
                <w:sz w:val="28"/>
                <w:szCs w:val="28"/>
                <w:lang w:val="de-DE"/>
              </w:rPr>
              <w:t xml:space="preserve">- Tăng cường công tác giao đất, </w:t>
            </w:r>
            <w:r w:rsidRPr="006C435E">
              <w:rPr>
                <w:rFonts w:cs="Times New Roman"/>
                <w:spacing w:val="4"/>
                <w:sz w:val="28"/>
                <w:szCs w:val="28"/>
                <w:lang w:val="it-IT"/>
              </w:rPr>
              <w:t xml:space="preserve">giao rừng cho cộng đồng dân cư quản lý. </w:t>
            </w:r>
            <w:r w:rsidRPr="006C435E">
              <w:rPr>
                <w:rFonts w:cs="Times New Roman"/>
                <w:sz w:val="28"/>
                <w:szCs w:val="28"/>
                <w:lang w:val="it-IT"/>
              </w:rPr>
              <w:t xml:space="preserve">Tuyên truyền, vận động nhân dân tham gia bảo vệ và phát triển rừng, hình thành các cộng đồng quản lý, bảo vệ rừng gắn với phong tục, tập quán truyền thống văn hoá của đồng bào dân tộc thiểu số </w:t>
            </w:r>
            <w:r w:rsidRPr="006C435E">
              <w:rPr>
                <w:rFonts w:cs="Times New Roman"/>
                <w:spacing w:val="4"/>
                <w:sz w:val="28"/>
                <w:szCs w:val="28"/>
                <w:lang w:val="it-IT"/>
              </w:rPr>
              <w:t xml:space="preserve">gắn với hỗ trợ sinh kế và phát triển kinh tế rừng, hưởng lợi </w:t>
            </w:r>
            <w:r w:rsidRPr="006C435E">
              <w:rPr>
                <w:rFonts w:cs="Times New Roman"/>
                <w:spacing w:val="4"/>
                <w:sz w:val="28"/>
                <w:szCs w:val="28"/>
                <w:lang w:val="it-IT"/>
              </w:rPr>
              <w:lastRenderedPageBreak/>
              <w:t xml:space="preserve">trực tiếp từ diện tích rừng được giao. </w:t>
            </w:r>
          </w:p>
          <w:p w:rsidR="006C435E" w:rsidRPr="006C435E" w:rsidRDefault="006C435E" w:rsidP="003E69A0">
            <w:pPr>
              <w:spacing w:after="160"/>
              <w:ind w:firstLine="720"/>
              <w:jc w:val="both"/>
              <w:rPr>
                <w:rFonts w:cs="Times New Roman"/>
                <w:sz w:val="28"/>
                <w:szCs w:val="28"/>
                <w:lang w:val="it-IT"/>
              </w:rPr>
            </w:pPr>
            <w:r w:rsidRPr="006C435E">
              <w:rPr>
                <w:rFonts w:cs="Times New Roman"/>
                <w:sz w:val="28"/>
                <w:szCs w:val="28"/>
                <w:lang w:val="it-IT"/>
              </w:rPr>
              <w:t xml:space="preserve">- Phối hợp với các cơ quan, đơn vị liên quan kiểm tra, rà soát, khẩn trương bàn giao diện tích rừng và đất lâm nghiệp do Ủy ban nhân dân dân cấp xã đang quản lý về các đơn vị chủ rừng để quản lý, bảo vệ theo quy định. </w:t>
            </w:r>
          </w:p>
          <w:p w:rsidR="006C435E" w:rsidRPr="006C435E" w:rsidRDefault="006C435E" w:rsidP="003E69A0">
            <w:pPr>
              <w:jc w:val="both"/>
              <w:rPr>
                <w:rFonts w:cs="Times New Roman"/>
                <w:sz w:val="28"/>
                <w:szCs w:val="28"/>
              </w:rPr>
            </w:pPr>
            <w:r w:rsidRPr="006C435E">
              <w:rPr>
                <w:rFonts w:cs="Times New Roman"/>
                <w:sz w:val="28"/>
                <w:szCs w:val="28"/>
                <w:lang w:val="it-IT"/>
              </w:rPr>
              <w:t>- Chỉ đạo UBND các xã, chủ rừng thực hiện tốt công tác quản lý, bảo vệ và phát triển rừng trên địa bàn. Phát huy phong trào xã hội hoá trồng rừng, trồng cây xanh ở các khu dân cư,...</w:t>
            </w:r>
          </w:p>
        </w:tc>
        <w:tc>
          <w:tcPr>
            <w:tcW w:w="2694" w:type="dxa"/>
            <w:vMerge w:val="restart"/>
            <w:vAlign w:val="center"/>
          </w:tcPr>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p>
          <w:p w:rsidR="006C435E" w:rsidRPr="006C435E" w:rsidRDefault="006C435E" w:rsidP="003E69A0">
            <w:pPr>
              <w:jc w:val="both"/>
              <w:rPr>
                <w:rFonts w:cs="Times New Roman"/>
                <w:sz w:val="28"/>
                <w:szCs w:val="28"/>
              </w:rPr>
            </w:pPr>
            <w:r w:rsidRPr="006C435E">
              <w:rPr>
                <w:rFonts w:cs="Times New Roman"/>
                <w:sz w:val="28"/>
                <w:szCs w:val="28"/>
              </w:rPr>
              <w:t xml:space="preserve">Giao Phòng NN&amp;PTNT huyện chủ trì, tham mưu UBND huyện báo cáo theo yêu cầu. Hoàn thành và gửi về UBND huyện </w:t>
            </w:r>
            <w:r w:rsidRPr="006C435E">
              <w:rPr>
                <w:rFonts w:cs="Times New Roman"/>
                <w:i/>
                <w:sz w:val="28"/>
                <w:szCs w:val="28"/>
              </w:rPr>
              <w:t>(qua Văn phòng HĐND&amp;UBND huyện)</w:t>
            </w:r>
            <w:r w:rsidRPr="006C435E">
              <w:rPr>
                <w:rFonts w:cs="Times New Roman"/>
                <w:sz w:val="28"/>
                <w:szCs w:val="28"/>
              </w:rPr>
              <w:t xml:space="preserve"> </w:t>
            </w:r>
            <w:r w:rsidRPr="006C435E">
              <w:rPr>
                <w:rFonts w:cs="Times New Roman"/>
                <w:b/>
                <w:sz w:val="28"/>
                <w:szCs w:val="28"/>
              </w:rPr>
              <w:t xml:space="preserve">trong ngày </w:t>
            </w:r>
            <w:r w:rsidRPr="006C435E">
              <w:rPr>
                <w:rFonts w:cs="Times New Roman"/>
                <w:b/>
                <w:sz w:val="28"/>
                <w:szCs w:val="28"/>
              </w:rPr>
              <w:lastRenderedPageBreak/>
              <w:t xml:space="preserve">08/3/2024 </w:t>
            </w:r>
            <w:r w:rsidRPr="006C435E">
              <w:rPr>
                <w:rFonts w:cs="Times New Roman"/>
                <w:sz w:val="28"/>
                <w:szCs w:val="28"/>
              </w:rPr>
              <w:t>để tổng hợp.</w:t>
            </w:r>
          </w:p>
          <w:p w:rsidR="006C435E" w:rsidRPr="006C435E" w:rsidRDefault="006C435E" w:rsidP="00941C30">
            <w:pPr>
              <w:jc w:val="both"/>
              <w:rPr>
                <w:rFonts w:cs="Times New Roman"/>
                <w:sz w:val="28"/>
                <w:szCs w:val="28"/>
              </w:rPr>
            </w:pPr>
          </w:p>
        </w:tc>
        <w:tc>
          <w:tcPr>
            <w:tcW w:w="827" w:type="dxa"/>
            <w:vAlign w:val="center"/>
          </w:tcPr>
          <w:p w:rsidR="006C435E" w:rsidRPr="006C435E" w:rsidRDefault="006C435E" w:rsidP="008C0365">
            <w:pPr>
              <w:jc w:val="center"/>
              <w:rPr>
                <w:rFonts w:cs="Times New Roman"/>
                <w:sz w:val="28"/>
                <w:szCs w:val="28"/>
              </w:rPr>
            </w:pPr>
          </w:p>
        </w:tc>
      </w:tr>
      <w:tr w:rsidR="006C435E" w:rsidRPr="006C435E" w:rsidTr="006C435E">
        <w:tc>
          <w:tcPr>
            <w:tcW w:w="675" w:type="dxa"/>
            <w:vAlign w:val="center"/>
          </w:tcPr>
          <w:p w:rsidR="006C435E" w:rsidRPr="006C435E" w:rsidRDefault="006C435E" w:rsidP="008C0365">
            <w:pPr>
              <w:jc w:val="center"/>
              <w:rPr>
                <w:rFonts w:cs="Times New Roman"/>
                <w:sz w:val="28"/>
                <w:szCs w:val="28"/>
              </w:rPr>
            </w:pPr>
            <w:r w:rsidRPr="006C435E">
              <w:rPr>
                <w:rFonts w:cs="Times New Roman"/>
                <w:sz w:val="28"/>
                <w:szCs w:val="28"/>
              </w:rPr>
              <w:lastRenderedPageBreak/>
              <w:t>2</w:t>
            </w:r>
          </w:p>
        </w:tc>
        <w:tc>
          <w:tcPr>
            <w:tcW w:w="3437" w:type="dxa"/>
            <w:vAlign w:val="center"/>
          </w:tcPr>
          <w:p w:rsidR="006C435E" w:rsidRPr="006C435E" w:rsidRDefault="006C435E" w:rsidP="008C0365">
            <w:pPr>
              <w:jc w:val="both"/>
              <w:rPr>
                <w:rFonts w:cs="Times New Roman"/>
                <w:sz w:val="28"/>
                <w:szCs w:val="28"/>
              </w:rPr>
            </w:pPr>
            <w:r w:rsidRPr="006C435E">
              <w:rPr>
                <w:rFonts w:cs="Times New Roman"/>
                <w:sz w:val="28"/>
                <w:szCs w:val="28"/>
              </w:rPr>
              <w:t>Nghị quyết số 43/NQ-HĐND ngày 13 tháng 7 năm 2023 của Hội đồng nhân dân tỉnh về kết quả giám sát việc chấp hành pháp luật trong công tác quản lý, bảo vệ rừng; Báo cáo số 17/BC-ĐGS ngày 03 tháng 7 năm 2023 của Đoàn giám sát Hội đồng nhân dân tỉnh về kết quả giám sát việc chấp hành pháp luật trong công tác quản lý, bảo vệ rừng trên địa bàn tỉnh;</w:t>
            </w:r>
          </w:p>
        </w:tc>
        <w:tc>
          <w:tcPr>
            <w:tcW w:w="8079" w:type="dxa"/>
            <w:vAlign w:val="center"/>
          </w:tcPr>
          <w:p w:rsidR="006C435E" w:rsidRPr="006C435E" w:rsidRDefault="006C435E" w:rsidP="006C435E">
            <w:pPr>
              <w:widowControl w:val="0"/>
              <w:spacing w:before="120" w:after="120" w:line="264" w:lineRule="auto"/>
              <w:ind w:firstLine="709"/>
              <w:contextualSpacing/>
              <w:jc w:val="both"/>
              <w:rPr>
                <w:rFonts w:cs="Times New Roman"/>
                <w:sz w:val="28"/>
                <w:szCs w:val="28"/>
                <w:lang w:val="vi-VN"/>
              </w:rPr>
            </w:pPr>
            <w:r w:rsidRPr="006C435E">
              <w:rPr>
                <w:rFonts w:cs="Times New Roman"/>
                <w:sz w:val="28"/>
                <w:szCs w:val="28"/>
              </w:rPr>
              <w:t xml:space="preserve">- </w:t>
            </w:r>
            <w:r w:rsidRPr="006C435E">
              <w:rPr>
                <w:rFonts w:cs="Times New Roman"/>
                <w:sz w:val="28"/>
                <w:szCs w:val="28"/>
                <w:lang w:val="vi-VN"/>
              </w:rPr>
              <w:t>Thường xuyên kiểm tra, giám sát chặt chẽ các hoạt động quản lý, bảo vệ rừng; phát huy vai trò trách nhiệm của chủ rừng; các chủ rừng là tổ chức cần xem xét tăng cường việc khoán bảo vệ rừng cho các cộng đồng dân cư trên địa bàn; chủ động tuần tra, kiểm tra rừng, phát hiện, ngăn chặn, báo cáo kịp thời các nguy cơ, các hành vi vi phạm.</w:t>
            </w:r>
          </w:p>
          <w:p w:rsidR="006C435E" w:rsidRPr="006C435E" w:rsidRDefault="006C435E" w:rsidP="006C435E">
            <w:pPr>
              <w:widowControl w:val="0"/>
              <w:spacing w:before="120" w:after="120" w:line="264" w:lineRule="auto"/>
              <w:ind w:firstLine="709"/>
              <w:contextualSpacing/>
              <w:jc w:val="both"/>
              <w:rPr>
                <w:rFonts w:cs="Times New Roman"/>
                <w:sz w:val="28"/>
                <w:szCs w:val="28"/>
                <w:lang w:val="vi-VN"/>
              </w:rPr>
            </w:pPr>
            <w:r w:rsidRPr="006C435E">
              <w:rPr>
                <w:rFonts w:cs="Times New Roman"/>
                <w:sz w:val="28"/>
                <w:szCs w:val="28"/>
              </w:rPr>
              <w:t>-</w:t>
            </w:r>
            <w:r w:rsidRPr="006C435E">
              <w:rPr>
                <w:rFonts w:cs="Times New Roman"/>
                <w:sz w:val="28"/>
                <w:szCs w:val="28"/>
                <w:lang w:val="vi-VN"/>
              </w:rPr>
              <w:t xml:space="preserve"> Triển khai thực hiện tốt công tác phòng cháy, chữa cháy rừng.</w:t>
            </w:r>
          </w:p>
          <w:p w:rsidR="006C435E" w:rsidRPr="006C435E" w:rsidRDefault="006C435E" w:rsidP="006C435E">
            <w:pPr>
              <w:widowControl w:val="0"/>
              <w:spacing w:before="120" w:after="120" w:line="264" w:lineRule="auto"/>
              <w:ind w:firstLine="709"/>
              <w:contextualSpacing/>
              <w:jc w:val="both"/>
              <w:rPr>
                <w:rFonts w:cs="Times New Roman"/>
                <w:sz w:val="28"/>
                <w:szCs w:val="28"/>
                <w:lang w:val="vi-VN"/>
              </w:rPr>
            </w:pPr>
            <w:r w:rsidRPr="006C435E">
              <w:rPr>
                <w:rFonts w:cs="Times New Roman"/>
                <w:sz w:val="28"/>
                <w:szCs w:val="28"/>
              </w:rPr>
              <w:t>-</w:t>
            </w:r>
            <w:r w:rsidRPr="006C435E">
              <w:rPr>
                <w:rFonts w:cs="Times New Roman"/>
                <w:sz w:val="28"/>
                <w:szCs w:val="28"/>
                <w:lang w:val="vi-VN"/>
              </w:rPr>
              <w:t xml:space="preserve"> Rà soát, nắm chắc thông tin các đối tượng phá rừng, khai thác, mua bán, vận chuyển lâm sản trái pháp luật để xử lý kịp thời. Tăng cường công tác phối hợp giữa các cơ quan, đơn vị địa phương trong công tác quản lý, bảo vệ rừng trên địa bàn.</w:t>
            </w:r>
          </w:p>
          <w:p w:rsidR="006C435E" w:rsidRPr="006C435E" w:rsidRDefault="006C435E" w:rsidP="006C435E">
            <w:pPr>
              <w:widowControl w:val="0"/>
              <w:spacing w:before="120" w:after="120" w:line="264" w:lineRule="auto"/>
              <w:ind w:firstLine="709"/>
              <w:contextualSpacing/>
              <w:jc w:val="both"/>
              <w:rPr>
                <w:rFonts w:cs="Times New Roman"/>
                <w:sz w:val="28"/>
                <w:szCs w:val="28"/>
              </w:rPr>
            </w:pPr>
            <w:r w:rsidRPr="006C435E">
              <w:rPr>
                <w:rFonts w:cs="Times New Roman"/>
                <w:sz w:val="28"/>
                <w:szCs w:val="28"/>
              </w:rPr>
              <w:t>- Nâng cao trách nhiệm, phát huy vai trò, quyền và nghĩa vụ các chủ rừng, thực hiện việc</w:t>
            </w:r>
            <w:r w:rsidRPr="006C435E">
              <w:rPr>
                <w:rFonts w:cs="Times New Roman"/>
                <w:sz w:val="28"/>
                <w:szCs w:val="28"/>
                <w:lang w:val="vi-VN"/>
              </w:rPr>
              <w:t xml:space="preserve"> thu hồi rừng</w:t>
            </w:r>
            <w:r w:rsidRPr="006C435E">
              <w:rPr>
                <w:rFonts w:cs="Times New Roman"/>
                <w:sz w:val="28"/>
                <w:szCs w:val="28"/>
              </w:rPr>
              <w:t xml:space="preserve"> theo quy định pháp luật, nhất là</w:t>
            </w:r>
            <w:r w:rsidRPr="006C435E">
              <w:rPr>
                <w:rFonts w:cs="Times New Roman"/>
                <w:sz w:val="28"/>
                <w:szCs w:val="28"/>
                <w:lang w:val="vi-VN"/>
              </w:rPr>
              <w:t xml:space="preserve"> đối với các chủ rừng </w:t>
            </w:r>
            <w:r w:rsidRPr="006C435E">
              <w:rPr>
                <w:rFonts w:cs="Times New Roman"/>
                <w:sz w:val="28"/>
                <w:szCs w:val="28"/>
              </w:rPr>
              <w:t xml:space="preserve">sử dụng rừng </w:t>
            </w:r>
            <w:r w:rsidRPr="006C435E">
              <w:rPr>
                <w:rFonts w:cs="Times New Roman"/>
                <w:sz w:val="28"/>
                <w:szCs w:val="28"/>
                <w:lang w:val="vi-VN"/>
              </w:rPr>
              <w:t>không đúng mục đích, cố ý không thực hiện nghĩa vụ với Nhà nước hoặc vi phạm nghiêm trọng quy định của pháp luật về lâm nghiệp</w:t>
            </w:r>
            <w:r w:rsidRPr="006C435E">
              <w:rPr>
                <w:rFonts w:cs="Times New Roman"/>
                <w:sz w:val="28"/>
                <w:szCs w:val="28"/>
              </w:rPr>
              <w:t>.</w:t>
            </w:r>
          </w:p>
          <w:p w:rsidR="006C435E" w:rsidRPr="006C435E" w:rsidRDefault="006C435E" w:rsidP="006C435E">
            <w:pPr>
              <w:widowControl w:val="0"/>
              <w:spacing w:before="120" w:after="120" w:line="264" w:lineRule="auto"/>
              <w:ind w:firstLine="709"/>
              <w:contextualSpacing/>
              <w:jc w:val="both"/>
              <w:rPr>
                <w:rFonts w:cs="Times New Roman"/>
                <w:bCs/>
                <w:sz w:val="28"/>
                <w:szCs w:val="28"/>
              </w:rPr>
            </w:pPr>
            <w:r w:rsidRPr="006C435E">
              <w:rPr>
                <w:rFonts w:cs="Times New Roman"/>
                <w:sz w:val="28"/>
                <w:szCs w:val="28"/>
              </w:rPr>
              <w:t>-</w:t>
            </w:r>
            <w:r w:rsidRPr="006C435E">
              <w:rPr>
                <w:rFonts w:cs="Times New Roman"/>
                <w:sz w:val="28"/>
                <w:szCs w:val="28"/>
                <w:lang w:val="vi-VN"/>
              </w:rPr>
              <w:t xml:space="preserve"> </w:t>
            </w:r>
            <w:r w:rsidRPr="006C435E">
              <w:rPr>
                <w:rFonts w:cs="Times New Roman"/>
                <w:sz w:val="28"/>
                <w:szCs w:val="28"/>
              </w:rPr>
              <w:t>Chỉ đạo</w:t>
            </w:r>
            <w:r w:rsidRPr="006C435E">
              <w:rPr>
                <w:rFonts w:cs="Times New Roman"/>
                <w:sz w:val="28"/>
                <w:szCs w:val="28"/>
                <w:lang w:val="vi-VN"/>
              </w:rPr>
              <w:t xml:space="preserve"> các đơn vị chủ rừng</w:t>
            </w:r>
            <w:r w:rsidRPr="006C435E">
              <w:rPr>
                <w:rFonts w:cs="Times New Roman"/>
                <w:sz w:val="28"/>
                <w:szCs w:val="28"/>
              </w:rPr>
              <w:t xml:space="preserve"> rà soát, điều chỉnh P</w:t>
            </w:r>
            <w:r w:rsidRPr="006C435E">
              <w:rPr>
                <w:rFonts w:cs="Times New Roman"/>
                <w:sz w:val="28"/>
                <w:szCs w:val="28"/>
                <w:lang w:val="vi-VN"/>
              </w:rPr>
              <w:t xml:space="preserve">hương án </w:t>
            </w:r>
            <w:r w:rsidRPr="006C435E">
              <w:rPr>
                <w:rFonts w:cs="Times New Roman"/>
                <w:sz w:val="28"/>
                <w:szCs w:val="28"/>
                <w:lang w:val="vi-VN"/>
              </w:rPr>
              <w:lastRenderedPageBreak/>
              <w:t>quản lý rừng bền vững</w:t>
            </w:r>
            <w:r w:rsidRPr="006C435E">
              <w:rPr>
                <w:rFonts w:cs="Times New Roman"/>
                <w:sz w:val="28"/>
                <w:szCs w:val="28"/>
              </w:rPr>
              <w:t xml:space="preserve"> giai đoạn 2021-2030</w:t>
            </w:r>
            <w:r w:rsidRPr="006C435E">
              <w:rPr>
                <w:rFonts w:cs="Times New Roman"/>
                <w:bCs/>
                <w:sz w:val="28"/>
                <w:szCs w:val="28"/>
              </w:rPr>
              <w:t xml:space="preserve"> đảm bảo quy định và phù hợp với tình hình thực tế</w:t>
            </w:r>
            <w:r w:rsidRPr="006C435E">
              <w:rPr>
                <w:rFonts w:cs="Times New Roman"/>
                <w:bCs/>
                <w:sz w:val="28"/>
                <w:szCs w:val="28"/>
                <w:lang w:val="vi-VN"/>
              </w:rPr>
              <w:t xml:space="preserve"> sau khi được cấp thẩm quyền thực hiện bàn giao diện tích rừng, đất lâm nghiệp</w:t>
            </w:r>
            <w:r w:rsidRPr="006C435E">
              <w:rPr>
                <w:rFonts w:cs="Times New Roman"/>
                <w:bCs/>
                <w:sz w:val="28"/>
                <w:szCs w:val="28"/>
              </w:rPr>
              <w:t>.</w:t>
            </w:r>
          </w:p>
          <w:p w:rsidR="006C435E" w:rsidRPr="006C435E" w:rsidRDefault="006C435E" w:rsidP="006C435E">
            <w:pPr>
              <w:widowControl w:val="0"/>
              <w:spacing w:before="120" w:after="120" w:line="264" w:lineRule="auto"/>
              <w:ind w:firstLine="709"/>
              <w:contextualSpacing/>
              <w:jc w:val="both"/>
              <w:rPr>
                <w:rFonts w:cs="Times New Roman"/>
                <w:sz w:val="28"/>
                <w:szCs w:val="28"/>
                <w:lang w:val="vi-VN"/>
              </w:rPr>
            </w:pPr>
            <w:r w:rsidRPr="006C435E">
              <w:rPr>
                <w:rFonts w:cs="Times New Roman"/>
                <w:sz w:val="28"/>
                <w:szCs w:val="28"/>
              </w:rPr>
              <w:t>-</w:t>
            </w:r>
            <w:r w:rsidRPr="006C435E">
              <w:rPr>
                <w:rFonts w:cs="Times New Roman"/>
                <w:sz w:val="28"/>
                <w:szCs w:val="28"/>
                <w:lang w:val="vi-VN"/>
              </w:rPr>
              <w:t xml:space="preserve"> Tiếp tục đổi mới và nâng cao hiệu quả công tác tuyên truyền, giáo dục pháp luật cho các tầng lớp Nhân dân, cộng đồng dân cư, các tổ chức đoàn thể, các cơ quan thông tin đại chúng đối với công tác quản lý, bảo vệ rừng. Thường xuyên phát động phong trào toàn dân tham gia quản lý bảo vệ rừng và tố giác các hành vi vi phạm; nhân rộng các mô hình, điển hình tiên tiến về bảo vệ và phát triển rừng trên địa bàn tỉnh.</w:t>
            </w:r>
          </w:p>
          <w:p w:rsidR="006C435E" w:rsidRPr="006C435E" w:rsidRDefault="006C435E" w:rsidP="00B23557">
            <w:pPr>
              <w:jc w:val="both"/>
              <w:rPr>
                <w:rFonts w:cs="Times New Roman"/>
                <w:sz w:val="28"/>
                <w:szCs w:val="28"/>
              </w:rPr>
            </w:pPr>
          </w:p>
        </w:tc>
        <w:tc>
          <w:tcPr>
            <w:tcW w:w="2694" w:type="dxa"/>
            <w:vMerge/>
            <w:vAlign w:val="center"/>
          </w:tcPr>
          <w:p w:rsidR="006C435E" w:rsidRPr="006C435E" w:rsidRDefault="006C435E" w:rsidP="00941C30">
            <w:pPr>
              <w:jc w:val="both"/>
              <w:rPr>
                <w:rFonts w:cs="Times New Roman"/>
                <w:sz w:val="28"/>
                <w:szCs w:val="28"/>
              </w:rPr>
            </w:pPr>
          </w:p>
        </w:tc>
        <w:tc>
          <w:tcPr>
            <w:tcW w:w="827" w:type="dxa"/>
            <w:vAlign w:val="center"/>
          </w:tcPr>
          <w:p w:rsidR="006C435E" w:rsidRPr="006C435E" w:rsidRDefault="006C435E" w:rsidP="008C0365">
            <w:pPr>
              <w:jc w:val="center"/>
              <w:rPr>
                <w:rFonts w:cs="Times New Roman"/>
                <w:sz w:val="28"/>
                <w:szCs w:val="28"/>
              </w:rPr>
            </w:pPr>
          </w:p>
        </w:tc>
      </w:tr>
      <w:tr w:rsidR="00B02E28" w:rsidRPr="006C435E" w:rsidTr="006C435E">
        <w:tc>
          <w:tcPr>
            <w:tcW w:w="675" w:type="dxa"/>
            <w:vAlign w:val="center"/>
          </w:tcPr>
          <w:p w:rsidR="00B02E28" w:rsidRPr="006C435E" w:rsidRDefault="006C435E" w:rsidP="008C0365">
            <w:pPr>
              <w:jc w:val="center"/>
              <w:rPr>
                <w:rFonts w:cs="Times New Roman"/>
                <w:sz w:val="28"/>
                <w:szCs w:val="28"/>
              </w:rPr>
            </w:pPr>
            <w:r w:rsidRPr="006C435E">
              <w:rPr>
                <w:rFonts w:cs="Times New Roman"/>
                <w:sz w:val="28"/>
                <w:szCs w:val="28"/>
              </w:rPr>
              <w:lastRenderedPageBreak/>
              <w:t>3</w:t>
            </w:r>
          </w:p>
        </w:tc>
        <w:tc>
          <w:tcPr>
            <w:tcW w:w="3437" w:type="dxa"/>
            <w:vAlign w:val="center"/>
          </w:tcPr>
          <w:p w:rsidR="00B02E28" w:rsidRPr="006C435E" w:rsidRDefault="006C435E" w:rsidP="008C0365">
            <w:pPr>
              <w:jc w:val="both"/>
              <w:rPr>
                <w:rFonts w:cs="Times New Roman"/>
                <w:sz w:val="28"/>
                <w:szCs w:val="28"/>
              </w:rPr>
            </w:pPr>
            <w:r w:rsidRPr="006C435E">
              <w:rPr>
                <w:rFonts w:cs="Times New Roman"/>
                <w:sz w:val="28"/>
                <w:szCs w:val="28"/>
              </w:rPr>
              <w:t xml:space="preserve">; Thông báo kết luận số 25/TB-TTHĐND ngày 05 tháng 7 năm 2023 của Thường trực Hội đồng nhân dân tỉnh về kết quả giám sát việc thi hành Luật Đất đai về cấp Giấy chứng nhận quyền sử dụng đất lần đầu cho tổ chức, hộ gia đình, cá nhân trên địa bàn tỉnh Kon Tum; Báo cáo số 18/BC-ĐGS ngày 04 tháng 7 năm 2023 của Đoàn giám sát Thường trực Hội đồng nhân </w:t>
            </w:r>
            <w:r w:rsidRPr="006C435E">
              <w:rPr>
                <w:rFonts w:cs="Times New Roman"/>
                <w:sz w:val="28"/>
                <w:szCs w:val="28"/>
              </w:rPr>
              <w:lastRenderedPageBreak/>
              <w:t>dân tỉnh về kết quả giám sát việc thi hành Luật Đất đai về cấp Giấy chứng nhận quyền sử dụng đất lần đầu cho tổ chức, hộ gia đình, cá nhân trên địa bàn tỉnh Kon Tum;</w:t>
            </w:r>
          </w:p>
        </w:tc>
        <w:tc>
          <w:tcPr>
            <w:tcW w:w="8079" w:type="dxa"/>
            <w:vAlign w:val="center"/>
          </w:tcPr>
          <w:p w:rsidR="006C435E" w:rsidRPr="006C435E" w:rsidRDefault="006C435E" w:rsidP="006C435E">
            <w:pPr>
              <w:shd w:val="clear" w:color="auto" w:fill="FFFFFF"/>
              <w:spacing w:after="120"/>
              <w:ind w:firstLine="720"/>
              <w:jc w:val="both"/>
              <w:rPr>
                <w:rFonts w:cs="Times New Roman"/>
                <w:color w:val="002060"/>
                <w:sz w:val="28"/>
                <w:szCs w:val="28"/>
                <w:lang w:val="nl-NL"/>
              </w:rPr>
            </w:pPr>
            <w:r w:rsidRPr="006C435E">
              <w:rPr>
                <w:rFonts w:cs="Times New Roman"/>
                <w:color w:val="002060"/>
                <w:sz w:val="28"/>
                <w:szCs w:val="28"/>
                <w:lang w:val="nl-NL"/>
              </w:rPr>
              <w:lastRenderedPageBreak/>
              <w:t>-</w:t>
            </w:r>
            <w:r w:rsidRPr="006C435E">
              <w:rPr>
                <w:rFonts w:cs="Times New Roman"/>
                <w:color w:val="002060"/>
                <w:sz w:val="28"/>
                <w:szCs w:val="28"/>
                <w:lang w:val="nl-NL"/>
              </w:rPr>
              <w:t xml:space="preserve"> Tập trung chỉ đạo thực hiện công tác đăng ký, cấp Giấy chứng nhận quyền sử dụng đất </w:t>
            </w:r>
            <w:r w:rsidRPr="006C435E">
              <w:rPr>
                <w:rFonts w:cs="Times New Roman"/>
                <w:iCs/>
                <w:color w:val="002060"/>
                <w:sz w:val="28"/>
                <w:szCs w:val="28"/>
                <w:lang w:val="nl-NL"/>
              </w:rPr>
              <w:t xml:space="preserve">lần đầu, </w:t>
            </w:r>
            <w:r w:rsidRPr="006C435E">
              <w:rPr>
                <w:rFonts w:cs="Times New Roman"/>
                <w:color w:val="002060"/>
                <w:sz w:val="28"/>
                <w:szCs w:val="28"/>
                <w:lang w:val="nl-NL"/>
              </w:rPr>
              <w:t>đặc biệt quan tâm đến công tác xét duyệt nguồn gốc sử dụng đất, niêm yết công khai kết quả kiểm tra hồ sơ và xác định nghĩa vụ tài chính, thực hiện nghĩa vụ tài chính về đất theo thủ tục và thực hiện đảm bảo quy định của pháp luật</w:t>
            </w:r>
            <w:r w:rsidRPr="006C435E">
              <w:rPr>
                <w:rStyle w:val="FootnoteReference"/>
                <w:rFonts w:cs="Times New Roman"/>
                <w:color w:val="002060"/>
                <w:sz w:val="28"/>
                <w:szCs w:val="28"/>
                <w:lang w:val="nl-NL"/>
              </w:rPr>
              <w:footnoteReference w:id="2"/>
            </w:r>
            <w:r w:rsidRPr="006C435E">
              <w:rPr>
                <w:rFonts w:cs="Times New Roman"/>
                <w:color w:val="002060"/>
                <w:sz w:val="28"/>
                <w:szCs w:val="28"/>
                <w:lang w:val="nl-NL"/>
              </w:rPr>
              <w:t>.</w:t>
            </w:r>
          </w:p>
          <w:p w:rsidR="006C435E" w:rsidRPr="006C435E" w:rsidRDefault="006C435E" w:rsidP="006C435E">
            <w:pPr>
              <w:shd w:val="clear" w:color="auto" w:fill="FFFFFF"/>
              <w:spacing w:after="120"/>
              <w:ind w:firstLine="720"/>
              <w:jc w:val="both"/>
              <w:rPr>
                <w:rFonts w:cs="Times New Roman"/>
                <w:color w:val="002060"/>
                <w:sz w:val="28"/>
                <w:szCs w:val="28"/>
                <w:lang w:val="nl-NL"/>
              </w:rPr>
            </w:pPr>
            <w:r w:rsidRPr="006C435E">
              <w:rPr>
                <w:rFonts w:cs="Times New Roman"/>
                <w:color w:val="002060"/>
                <w:sz w:val="28"/>
                <w:szCs w:val="28"/>
                <w:lang w:val="nl-NL"/>
              </w:rPr>
              <w:t>-</w:t>
            </w:r>
            <w:r w:rsidRPr="006C435E">
              <w:rPr>
                <w:rFonts w:cs="Times New Roman"/>
                <w:color w:val="002060"/>
                <w:sz w:val="28"/>
                <w:szCs w:val="28"/>
                <w:lang w:val="nl-NL"/>
              </w:rPr>
              <w:t xml:space="preserve"> Kiểm soát chặt chẽ quy trình, thủ tục hành chính về đất đai, thực hiện nghiêm quy định về liên thông trong giải quyết thủ tục hành chính từ huyện đến xã; tăng cường ứng dụng công nghệ thông tin vào các khâu công việc của quá trình giải quyết thủ tục hành chính; thường xuyên rà soát, cập nhật, công bố công khai bộ thủ tục hành chính; tiếp nhận, xử lý phản ánh, kiến nghị của cá nhân, tổ chức liên quan đến các quy định về thủ tục hành chính trong lĩnh vực đất đai.</w:t>
            </w:r>
          </w:p>
          <w:p w:rsidR="006C435E" w:rsidRPr="006C435E" w:rsidRDefault="006C435E" w:rsidP="006C435E">
            <w:pPr>
              <w:shd w:val="clear" w:color="auto" w:fill="FFFFFF"/>
              <w:spacing w:after="120"/>
              <w:ind w:firstLine="720"/>
              <w:jc w:val="both"/>
              <w:rPr>
                <w:rFonts w:cs="Times New Roman"/>
                <w:color w:val="002060"/>
                <w:sz w:val="28"/>
                <w:szCs w:val="28"/>
                <w:lang w:val="nl-NL"/>
              </w:rPr>
            </w:pPr>
            <w:r w:rsidRPr="006C435E">
              <w:rPr>
                <w:rFonts w:cs="Times New Roman"/>
                <w:color w:val="002060"/>
                <w:sz w:val="28"/>
                <w:szCs w:val="28"/>
                <w:lang w:val="nl-NL"/>
              </w:rPr>
              <w:t>-</w:t>
            </w:r>
            <w:r w:rsidRPr="006C435E">
              <w:rPr>
                <w:rFonts w:cs="Times New Roman"/>
                <w:color w:val="002060"/>
                <w:sz w:val="28"/>
                <w:szCs w:val="28"/>
                <w:lang w:val="nl-NL"/>
              </w:rPr>
              <w:t xml:space="preserve"> Chỉ đạo các cơ quan, đơn vị phối hợp chặt chẽ trong công tác </w:t>
            </w:r>
            <w:r w:rsidRPr="006C435E">
              <w:rPr>
                <w:rFonts w:cs="Times New Roman"/>
                <w:color w:val="002060"/>
                <w:sz w:val="28"/>
                <w:szCs w:val="28"/>
                <w:lang w:val="nl-NL"/>
              </w:rPr>
              <w:lastRenderedPageBreak/>
              <w:t xml:space="preserve">cập nhật, chỉnh lý hồ sơ địa chính để việc quản lý đất đai có hiệu quả. Rà soát, khắc phục, xử lý các hồ sơ cấp Giấy chứng nhận quyền sử dụng đất cho một số hộ gia đình, cá nhân còn sai sót, chưa đảm bảo quy định của pháp luật. </w:t>
            </w:r>
          </w:p>
          <w:p w:rsidR="006C435E" w:rsidRPr="006C435E" w:rsidRDefault="006C435E" w:rsidP="006C435E">
            <w:pPr>
              <w:shd w:val="clear" w:color="auto" w:fill="FFFFFF"/>
              <w:spacing w:after="120"/>
              <w:ind w:firstLine="720"/>
              <w:jc w:val="both"/>
              <w:rPr>
                <w:rFonts w:cs="Times New Roman"/>
                <w:color w:val="002060"/>
                <w:sz w:val="28"/>
                <w:szCs w:val="28"/>
                <w:lang w:val="nl-NL"/>
              </w:rPr>
            </w:pPr>
            <w:r w:rsidRPr="006C435E">
              <w:rPr>
                <w:rFonts w:cs="Times New Roman"/>
                <w:color w:val="002060"/>
                <w:sz w:val="28"/>
                <w:szCs w:val="28"/>
                <w:lang w:val="nl-NL"/>
              </w:rPr>
              <w:t>-</w:t>
            </w:r>
            <w:r w:rsidRPr="006C435E">
              <w:rPr>
                <w:rFonts w:cs="Times New Roman"/>
                <w:color w:val="002060"/>
                <w:sz w:val="28"/>
                <w:szCs w:val="28"/>
                <w:lang w:val="nl-NL"/>
              </w:rPr>
              <w:t xml:space="preserve"> Chỉ đạo Chủ tịch UBND cấp xã, Phòng Tài nguyên và Môi trường và các cơ quan, đơn vị có liên quan chấn chỉnh việc tiếp nhận, giải quyết hồ sơ cấp Giấy chứng nhận cho hộ gia đình, cá nhân chậm, trễ hẹn; chấp hành thực hiện đầy đủ trình tự, thủ tục, thẩm quyền theo quy định</w:t>
            </w:r>
            <w:r w:rsidRPr="006C435E">
              <w:rPr>
                <w:rStyle w:val="FootnoteReference"/>
                <w:rFonts w:cs="Times New Roman"/>
                <w:color w:val="002060"/>
                <w:sz w:val="28"/>
                <w:szCs w:val="28"/>
                <w:lang w:val="nl-NL"/>
              </w:rPr>
              <w:footnoteReference w:id="3"/>
            </w:r>
            <w:r w:rsidRPr="006C435E">
              <w:rPr>
                <w:rFonts w:cs="Times New Roman"/>
                <w:color w:val="002060"/>
                <w:sz w:val="28"/>
                <w:szCs w:val="28"/>
                <w:lang w:val="nl-NL"/>
              </w:rPr>
              <w:t xml:space="preserve">; giải quyết dứt điểm các hồ sơ hộ gia đình, cá nhân đã kê khai đăng ký, đề nghị cấp Giấy chứng nhận còn tồn đọng. </w:t>
            </w:r>
          </w:p>
          <w:p w:rsidR="006C435E" w:rsidRPr="006C435E" w:rsidRDefault="006C435E" w:rsidP="006C435E">
            <w:pPr>
              <w:spacing w:after="120"/>
              <w:ind w:firstLine="720"/>
              <w:jc w:val="both"/>
              <w:rPr>
                <w:rFonts w:cs="Times New Roman"/>
                <w:color w:val="002060"/>
                <w:sz w:val="28"/>
                <w:szCs w:val="28"/>
                <w:lang w:val="nl-NL"/>
              </w:rPr>
            </w:pPr>
            <w:r w:rsidRPr="006C435E">
              <w:rPr>
                <w:rFonts w:cs="Times New Roman"/>
                <w:color w:val="002060"/>
                <w:sz w:val="28"/>
                <w:szCs w:val="28"/>
                <w:lang w:val="nl-NL"/>
              </w:rPr>
              <w:t>-</w:t>
            </w:r>
            <w:r w:rsidRPr="006C435E">
              <w:rPr>
                <w:rFonts w:cs="Times New Roman"/>
                <w:color w:val="002060"/>
                <w:sz w:val="28"/>
                <w:szCs w:val="28"/>
                <w:lang w:val="nl-NL"/>
              </w:rPr>
              <w:t xml:space="preserve"> Tổ chức kiểm điểm, làm rõ trách nhiệm đối với tập thể, cá nhân có liên quan để xảy ra những hạn chế, khuyết điểm đối với hồ sơ cấp Giấy chứng nhận quyền sử dụng đất cho một số hộ gia đình, cá nhân còn sai sót, chưa đảm bảo theo quy định của pháp luật, nhất là các trường hợp đã được thanh tra, kiểm tra chỉ ra nhưng vẫn chưa kịp thời khắc phục, tồn tại hạn chế, khuyết điểm.</w:t>
            </w:r>
          </w:p>
          <w:p w:rsidR="006C435E" w:rsidRPr="006C435E" w:rsidRDefault="006C435E" w:rsidP="006C435E">
            <w:pPr>
              <w:shd w:val="clear" w:color="auto" w:fill="FFFFFF"/>
              <w:spacing w:after="120"/>
              <w:ind w:firstLine="720"/>
              <w:jc w:val="both"/>
              <w:rPr>
                <w:rFonts w:cs="Times New Roman"/>
                <w:color w:val="002060"/>
                <w:sz w:val="28"/>
                <w:szCs w:val="28"/>
                <w:lang w:val="nl-NL"/>
              </w:rPr>
            </w:pPr>
            <w:r w:rsidRPr="006C435E">
              <w:rPr>
                <w:rFonts w:cs="Times New Roman"/>
                <w:color w:val="002060"/>
                <w:sz w:val="28"/>
                <w:szCs w:val="28"/>
                <w:lang w:val="nl-NL"/>
              </w:rPr>
              <w:t>-</w:t>
            </w:r>
            <w:r w:rsidRPr="006C435E">
              <w:rPr>
                <w:rFonts w:cs="Times New Roman"/>
                <w:color w:val="002060"/>
                <w:sz w:val="28"/>
                <w:szCs w:val="28"/>
                <w:lang w:val="nl-NL"/>
              </w:rPr>
              <w:t xml:space="preserve"> Nghiên cứu hình thức tuyên truyền, phổ biến, giáo dục pháp luật về đất đai phù hợp, hiệu quả để các hộ gia đình và người dân biết về quyền lợi và trách nhiệm của việc kê khai, đăng ký cấp GCNQSD đất.</w:t>
            </w:r>
          </w:p>
          <w:p w:rsidR="00B02E28" w:rsidRPr="006C435E" w:rsidRDefault="00B02E28" w:rsidP="00B23557">
            <w:pPr>
              <w:jc w:val="both"/>
              <w:rPr>
                <w:rFonts w:cs="Times New Roman"/>
                <w:sz w:val="28"/>
                <w:szCs w:val="28"/>
              </w:rPr>
            </w:pPr>
          </w:p>
        </w:tc>
        <w:tc>
          <w:tcPr>
            <w:tcW w:w="2694" w:type="dxa"/>
            <w:vAlign w:val="center"/>
          </w:tcPr>
          <w:p w:rsidR="006C435E" w:rsidRPr="006C435E" w:rsidRDefault="006C435E" w:rsidP="006C435E">
            <w:pPr>
              <w:jc w:val="both"/>
              <w:rPr>
                <w:rFonts w:cs="Times New Roman"/>
                <w:sz w:val="28"/>
                <w:szCs w:val="28"/>
              </w:rPr>
            </w:pPr>
            <w:r w:rsidRPr="006C435E">
              <w:rPr>
                <w:rFonts w:cs="Times New Roman"/>
                <w:sz w:val="28"/>
                <w:szCs w:val="28"/>
              </w:rPr>
              <w:lastRenderedPageBreak/>
              <w:t xml:space="preserve">Giao Phòng </w:t>
            </w:r>
            <w:r w:rsidRPr="006C435E">
              <w:rPr>
                <w:rFonts w:cs="Times New Roman"/>
                <w:sz w:val="28"/>
                <w:szCs w:val="28"/>
              </w:rPr>
              <w:t>Tài nguyên&amp;Môi trường</w:t>
            </w:r>
            <w:r w:rsidRPr="006C435E">
              <w:rPr>
                <w:rFonts w:cs="Times New Roman"/>
                <w:sz w:val="28"/>
                <w:szCs w:val="28"/>
              </w:rPr>
              <w:t xml:space="preserve"> huyện chủ trì, tham mưu UBND huyện báo cáo theo yêu cầu. Hoàn thành và gửi về UBND huyện </w:t>
            </w:r>
            <w:r w:rsidRPr="006C435E">
              <w:rPr>
                <w:rFonts w:cs="Times New Roman"/>
                <w:i/>
                <w:sz w:val="28"/>
                <w:szCs w:val="28"/>
              </w:rPr>
              <w:t>(qua Văn phòng HĐND&amp;UBND huyện)</w:t>
            </w:r>
            <w:r w:rsidRPr="006C435E">
              <w:rPr>
                <w:rFonts w:cs="Times New Roman"/>
                <w:sz w:val="28"/>
                <w:szCs w:val="28"/>
              </w:rPr>
              <w:t xml:space="preserve"> </w:t>
            </w:r>
            <w:r w:rsidRPr="006C435E">
              <w:rPr>
                <w:rFonts w:cs="Times New Roman"/>
                <w:b/>
                <w:sz w:val="28"/>
                <w:szCs w:val="28"/>
              </w:rPr>
              <w:t xml:space="preserve">trong ngày 08/3/2024 </w:t>
            </w:r>
            <w:r w:rsidRPr="006C435E">
              <w:rPr>
                <w:rFonts w:cs="Times New Roman"/>
                <w:sz w:val="28"/>
                <w:szCs w:val="28"/>
              </w:rPr>
              <w:t>để tổng hợp.</w:t>
            </w:r>
          </w:p>
          <w:p w:rsidR="00B02E28" w:rsidRPr="006C435E" w:rsidRDefault="00B02E28" w:rsidP="005D1E7A">
            <w:pPr>
              <w:jc w:val="both"/>
              <w:rPr>
                <w:rFonts w:cs="Times New Roman"/>
                <w:sz w:val="28"/>
                <w:szCs w:val="28"/>
              </w:rPr>
            </w:pPr>
          </w:p>
        </w:tc>
        <w:tc>
          <w:tcPr>
            <w:tcW w:w="827" w:type="dxa"/>
            <w:vAlign w:val="center"/>
          </w:tcPr>
          <w:p w:rsidR="00B02E28" w:rsidRPr="006C435E" w:rsidRDefault="00B02E28" w:rsidP="008C0365">
            <w:pPr>
              <w:jc w:val="center"/>
              <w:rPr>
                <w:rFonts w:cs="Times New Roman"/>
                <w:sz w:val="28"/>
                <w:szCs w:val="28"/>
              </w:rPr>
            </w:pPr>
          </w:p>
        </w:tc>
      </w:tr>
    </w:tbl>
    <w:p w:rsidR="00F65E96" w:rsidRDefault="008C0365">
      <w:r>
        <w:lastRenderedPageBreak/>
        <w:t xml:space="preserve"> </w:t>
      </w:r>
    </w:p>
    <w:sectPr w:rsidR="00F65E96" w:rsidSect="008C0365">
      <w:pgSz w:w="16840" w:h="11907" w:orient="landscape"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2D" w:rsidRDefault="00A1622D" w:rsidP="003E69A0">
      <w:pPr>
        <w:spacing w:after="0" w:line="240" w:lineRule="auto"/>
      </w:pPr>
      <w:r>
        <w:separator/>
      </w:r>
    </w:p>
  </w:endnote>
  <w:endnote w:type="continuationSeparator" w:id="0">
    <w:p w:rsidR="00A1622D" w:rsidRDefault="00A1622D" w:rsidP="003E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2D" w:rsidRDefault="00A1622D" w:rsidP="003E69A0">
      <w:pPr>
        <w:spacing w:after="0" w:line="240" w:lineRule="auto"/>
      </w:pPr>
      <w:r>
        <w:separator/>
      </w:r>
    </w:p>
  </w:footnote>
  <w:footnote w:type="continuationSeparator" w:id="0">
    <w:p w:rsidR="00A1622D" w:rsidRDefault="00A1622D" w:rsidP="003E69A0">
      <w:pPr>
        <w:spacing w:after="0" w:line="240" w:lineRule="auto"/>
      </w:pPr>
      <w:r>
        <w:continuationSeparator/>
      </w:r>
    </w:p>
  </w:footnote>
  <w:footnote w:id="1">
    <w:p w:rsidR="006C435E" w:rsidRPr="003F51E9" w:rsidRDefault="006C435E" w:rsidP="003E69A0">
      <w:pPr>
        <w:pStyle w:val="FootnoteText"/>
        <w:spacing w:before="60"/>
        <w:ind w:firstLine="426"/>
        <w:jc w:val="both"/>
        <w:rPr>
          <w:rFonts w:ascii="Times New Roman" w:hAnsi="Times New Roman"/>
          <w:lang w:val="de-DE"/>
        </w:rPr>
      </w:pPr>
      <w:r w:rsidRPr="003F51E9">
        <w:rPr>
          <w:rStyle w:val="FootnoteReference"/>
          <w:rFonts w:ascii="Times New Roman" w:hAnsi="Times New Roman"/>
        </w:rPr>
        <w:footnoteRef/>
      </w:r>
      <w:r w:rsidRPr="003F51E9">
        <w:rPr>
          <w:rFonts w:ascii="Times New Roman" w:hAnsi="Times New Roman"/>
          <w:lang w:val="de-DE"/>
        </w:rPr>
        <w:t xml:space="preserve"> Theo </w:t>
      </w:r>
      <w:r w:rsidRPr="003F51E9">
        <w:rPr>
          <w:rFonts w:ascii="Times New Roman" w:hAnsi="Times New Roman"/>
          <w:bCs/>
          <w:lang w:val="de-DE"/>
        </w:rPr>
        <w:t>Quyết định số 969/QĐ-UBND ngày 22/11/2013 về Phương án xử lý đất giao chồng lấn, đất lấn chiếm nằm trong lâm phần các đơn vị chủ rừng trên địa bàn tỉnh cho địa phương bố trí sử dụng với tổng diện tích là 53.017 ha.</w:t>
      </w:r>
    </w:p>
  </w:footnote>
  <w:footnote w:id="2">
    <w:p w:rsidR="006C435E" w:rsidRPr="00B0338A" w:rsidRDefault="006C435E" w:rsidP="006C435E">
      <w:pPr>
        <w:pStyle w:val="FootnoteText"/>
        <w:ind w:firstLine="426"/>
        <w:rPr>
          <w:color w:val="002060"/>
          <w:lang w:val="vi-VN"/>
        </w:rPr>
      </w:pPr>
      <w:r w:rsidRPr="00DF7EC8">
        <w:rPr>
          <w:rStyle w:val="FootnoteReference"/>
          <w:color w:val="002060"/>
        </w:rPr>
        <w:footnoteRef/>
      </w:r>
      <w:r w:rsidRPr="00B0338A">
        <w:rPr>
          <w:color w:val="002060"/>
          <w:lang w:val="vi-VN"/>
        </w:rPr>
        <w:t xml:space="preserve"> Tại điều 100, 101, 102 của Luật đất đai năm 2013 và điều 18, 31, 32, 33, 34 của Nghị định số 43/2014./NĐ-CP ngày 15/5/2014.</w:t>
      </w:r>
    </w:p>
  </w:footnote>
  <w:footnote w:id="3">
    <w:p w:rsidR="006C435E" w:rsidRPr="006C435E" w:rsidRDefault="006C435E" w:rsidP="006C435E">
      <w:pPr>
        <w:pStyle w:val="FootnoteText"/>
        <w:ind w:firstLine="426"/>
        <w:rPr>
          <w:rFonts w:ascii="Times New Roman" w:hAnsi="Times New Roman"/>
          <w:color w:val="002060"/>
          <w:lang w:val="vi-VN"/>
        </w:rPr>
      </w:pPr>
      <w:r w:rsidRPr="006C435E">
        <w:rPr>
          <w:rStyle w:val="FootnoteReference"/>
          <w:rFonts w:ascii="Times New Roman" w:hAnsi="Times New Roman"/>
          <w:color w:val="002060"/>
        </w:rPr>
        <w:footnoteRef/>
      </w:r>
      <w:r w:rsidRPr="006C435E">
        <w:rPr>
          <w:rFonts w:ascii="Times New Roman" w:hAnsi="Times New Roman"/>
          <w:color w:val="002060"/>
          <w:lang w:val="vi-VN"/>
        </w:rPr>
        <w:t xml:space="preserve"> Điều 70 Nghị định số 43/2014/NĐ-CP ngày 19/5/2014 của Chính phủ;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65"/>
    <w:rsid w:val="00002F58"/>
    <w:rsid w:val="00007557"/>
    <w:rsid w:val="000102C6"/>
    <w:rsid w:val="000224B7"/>
    <w:rsid w:val="00027475"/>
    <w:rsid w:val="000434A4"/>
    <w:rsid w:val="00067C21"/>
    <w:rsid w:val="0008002F"/>
    <w:rsid w:val="00081CE6"/>
    <w:rsid w:val="00084EE6"/>
    <w:rsid w:val="00096A1E"/>
    <w:rsid w:val="000A2FA1"/>
    <w:rsid w:val="000A2FEF"/>
    <w:rsid w:val="000A3BE6"/>
    <w:rsid w:val="000D2B5A"/>
    <w:rsid w:val="000D2E17"/>
    <w:rsid w:val="000E793A"/>
    <w:rsid w:val="000F2843"/>
    <w:rsid w:val="000F4587"/>
    <w:rsid w:val="001241A9"/>
    <w:rsid w:val="00131C21"/>
    <w:rsid w:val="001323B6"/>
    <w:rsid w:val="00134BC8"/>
    <w:rsid w:val="00142C1E"/>
    <w:rsid w:val="00152C4B"/>
    <w:rsid w:val="001727E2"/>
    <w:rsid w:val="00181451"/>
    <w:rsid w:val="00190E8F"/>
    <w:rsid w:val="0019216E"/>
    <w:rsid w:val="001A1F72"/>
    <w:rsid w:val="001D2462"/>
    <w:rsid w:val="001D72A3"/>
    <w:rsid w:val="001E5415"/>
    <w:rsid w:val="001E704F"/>
    <w:rsid w:val="001F477A"/>
    <w:rsid w:val="00201818"/>
    <w:rsid w:val="002038B4"/>
    <w:rsid w:val="00214B31"/>
    <w:rsid w:val="00231594"/>
    <w:rsid w:val="00237871"/>
    <w:rsid w:val="002379D5"/>
    <w:rsid w:val="00255BA1"/>
    <w:rsid w:val="00262FF9"/>
    <w:rsid w:val="00263736"/>
    <w:rsid w:val="002655D9"/>
    <w:rsid w:val="00281EEF"/>
    <w:rsid w:val="00290935"/>
    <w:rsid w:val="002A43DA"/>
    <w:rsid w:val="002A463E"/>
    <w:rsid w:val="002C28D6"/>
    <w:rsid w:val="00301673"/>
    <w:rsid w:val="003036EA"/>
    <w:rsid w:val="00320C21"/>
    <w:rsid w:val="00330B43"/>
    <w:rsid w:val="003451F7"/>
    <w:rsid w:val="003452FA"/>
    <w:rsid w:val="00354C7F"/>
    <w:rsid w:val="00355F50"/>
    <w:rsid w:val="003627CD"/>
    <w:rsid w:val="00382C79"/>
    <w:rsid w:val="003856F3"/>
    <w:rsid w:val="0039172E"/>
    <w:rsid w:val="003A5135"/>
    <w:rsid w:val="003A57FF"/>
    <w:rsid w:val="003A5ADD"/>
    <w:rsid w:val="003C3980"/>
    <w:rsid w:val="003D51F0"/>
    <w:rsid w:val="003E5568"/>
    <w:rsid w:val="003E69A0"/>
    <w:rsid w:val="003F0148"/>
    <w:rsid w:val="003F59FA"/>
    <w:rsid w:val="003F71E4"/>
    <w:rsid w:val="00403351"/>
    <w:rsid w:val="00405765"/>
    <w:rsid w:val="00414CB1"/>
    <w:rsid w:val="00441204"/>
    <w:rsid w:val="0044537D"/>
    <w:rsid w:val="0046265A"/>
    <w:rsid w:val="00472821"/>
    <w:rsid w:val="004749B6"/>
    <w:rsid w:val="00476BF5"/>
    <w:rsid w:val="004A20B7"/>
    <w:rsid w:val="004A5DCA"/>
    <w:rsid w:val="004A6CD9"/>
    <w:rsid w:val="004B0E72"/>
    <w:rsid w:val="004B2B73"/>
    <w:rsid w:val="004B4C91"/>
    <w:rsid w:val="004C7550"/>
    <w:rsid w:val="004D14F7"/>
    <w:rsid w:val="004D437A"/>
    <w:rsid w:val="004E47E6"/>
    <w:rsid w:val="004E769C"/>
    <w:rsid w:val="004F49B0"/>
    <w:rsid w:val="004F53C0"/>
    <w:rsid w:val="00510249"/>
    <w:rsid w:val="005166BC"/>
    <w:rsid w:val="00517D4F"/>
    <w:rsid w:val="00521193"/>
    <w:rsid w:val="00525C35"/>
    <w:rsid w:val="00541D48"/>
    <w:rsid w:val="00542880"/>
    <w:rsid w:val="00543AE4"/>
    <w:rsid w:val="005673B6"/>
    <w:rsid w:val="005863F3"/>
    <w:rsid w:val="00590D6F"/>
    <w:rsid w:val="005A2A53"/>
    <w:rsid w:val="005B7982"/>
    <w:rsid w:val="005C4832"/>
    <w:rsid w:val="005D1E7A"/>
    <w:rsid w:val="005E3F7D"/>
    <w:rsid w:val="00601F0C"/>
    <w:rsid w:val="0060615D"/>
    <w:rsid w:val="006065CA"/>
    <w:rsid w:val="00612AAD"/>
    <w:rsid w:val="00614579"/>
    <w:rsid w:val="006428EC"/>
    <w:rsid w:val="00642B3C"/>
    <w:rsid w:val="006528C6"/>
    <w:rsid w:val="006622DD"/>
    <w:rsid w:val="00666992"/>
    <w:rsid w:val="00673E21"/>
    <w:rsid w:val="00676959"/>
    <w:rsid w:val="00682949"/>
    <w:rsid w:val="006B3920"/>
    <w:rsid w:val="006C0CDB"/>
    <w:rsid w:val="006C435E"/>
    <w:rsid w:val="006E7473"/>
    <w:rsid w:val="006F6533"/>
    <w:rsid w:val="00702F53"/>
    <w:rsid w:val="00713EFF"/>
    <w:rsid w:val="00715BB9"/>
    <w:rsid w:val="00720826"/>
    <w:rsid w:val="007256E1"/>
    <w:rsid w:val="00730C98"/>
    <w:rsid w:val="00740E93"/>
    <w:rsid w:val="00747E0F"/>
    <w:rsid w:val="007526D5"/>
    <w:rsid w:val="007562B0"/>
    <w:rsid w:val="0076115E"/>
    <w:rsid w:val="00774682"/>
    <w:rsid w:val="007752A3"/>
    <w:rsid w:val="00786699"/>
    <w:rsid w:val="00796D6B"/>
    <w:rsid w:val="007B7B86"/>
    <w:rsid w:val="007D32A7"/>
    <w:rsid w:val="007D375B"/>
    <w:rsid w:val="007D68B4"/>
    <w:rsid w:val="007F6975"/>
    <w:rsid w:val="00820305"/>
    <w:rsid w:val="00830B67"/>
    <w:rsid w:val="008346F4"/>
    <w:rsid w:val="00845347"/>
    <w:rsid w:val="0084779C"/>
    <w:rsid w:val="00850D2F"/>
    <w:rsid w:val="0085169E"/>
    <w:rsid w:val="00855EEF"/>
    <w:rsid w:val="00873089"/>
    <w:rsid w:val="008875D6"/>
    <w:rsid w:val="0089626E"/>
    <w:rsid w:val="008A00F1"/>
    <w:rsid w:val="008A1AAC"/>
    <w:rsid w:val="008B132A"/>
    <w:rsid w:val="008B1653"/>
    <w:rsid w:val="008B7994"/>
    <w:rsid w:val="008C0365"/>
    <w:rsid w:val="008C66CC"/>
    <w:rsid w:val="008E3B1C"/>
    <w:rsid w:val="008E495C"/>
    <w:rsid w:val="008E7EDA"/>
    <w:rsid w:val="008F0D0D"/>
    <w:rsid w:val="00900FAA"/>
    <w:rsid w:val="00907D9F"/>
    <w:rsid w:val="00931B4C"/>
    <w:rsid w:val="00937BEB"/>
    <w:rsid w:val="00941C30"/>
    <w:rsid w:val="00960029"/>
    <w:rsid w:val="00973AB3"/>
    <w:rsid w:val="0098294B"/>
    <w:rsid w:val="00996DEF"/>
    <w:rsid w:val="009B08C5"/>
    <w:rsid w:val="009C2D51"/>
    <w:rsid w:val="009C3AA8"/>
    <w:rsid w:val="009F0FCD"/>
    <w:rsid w:val="009F39B3"/>
    <w:rsid w:val="00A1622D"/>
    <w:rsid w:val="00A22698"/>
    <w:rsid w:val="00A44588"/>
    <w:rsid w:val="00A509B1"/>
    <w:rsid w:val="00AC03E0"/>
    <w:rsid w:val="00AC0915"/>
    <w:rsid w:val="00AC4A13"/>
    <w:rsid w:val="00AD7E68"/>
    <w:rsid w:val="00AE16FB"/>
    <w:rsid w:val="00B02E28"/>
    <w:rsid w:val="00B13D92"/>
    <w:rsid w:val="00B34CFC"/>
    <w:rsid w:val="00B40544"/>
    <w:rsid w:val="00B52003"/>
    <w:rsid w:val="00B53315"/>
    <w:rsid w:val="00B67C52"/>
    <w:rsid w:val="00B67E3A"/>
    <w:rsid w:val="00B67E77"/>
    <w:rsid w:val="00B74770"/>
    <w:rsid w:val="00B87143"/>
    <w:rsid w:val="00B93864"/>
    <w:rsid w:val="00B947FA"/>
    <w:rsid w:val="00BB02F3"/>
    <w:rsid w:val="00BC33B6"/>
    <w:rsid w:val="00BD77E7"/>
    <w:rsid w:val="00BE3C0F"/>
    <w:rsid w:val="00BF18E5"/>
    <w:rsid w:val="00BF219F"/>
    <w:rsid w:val="00C04909"/>
    <w:rsid w:val="00C108D5"/>
    <w:rsid w:val="00C163CB"/>
    <w:rsid w:val="00C317AC"/>
    <w:rsid w:val="00C3727E"/>
    <w:rsid w:val="00C43945"/>
    <w:rsid w:val="00C52C8D"/>
    <w:rsid w:val="00C641E3"/>
    <w:rsid w:val="00C67F7D"/>
    <w:rsid w:val="00CA032A"/>
    <w:rsid w:val="00CA45E6"/>
    <w:rsid w:val="00CB0383"/>
    <w:rsid w:val="00CB35F5"/>
    <w:rsid w:val="00CB7EAE"/>
    <w:rsid w:val="00CC1183"/>
    <w:rsid w:val="00CD6B01"/>
    <w:rsid w:val="00CE2D57"/>
    <w:rsid w:val="00CE5481"/>
    <w:rsid w:val="00CF306D"/>
    <w:rsid w:val="00CF6E6D"/>
    <w:rsid w:val="00D01E58"/>
    <w:rsid w:val="00D10155"/>
    <w:rsid w:val="00D325B5"/>
    <w:rsid w:val="00D358F6"/>
    <w:rsid w:val="00D47BDC"/>
    <w:rsid w:val="00D50A4D"/>
    <w:rsid w:val="00D527C0"/>
    <w:rsid w:val="00D719DB"/>
    <w:rsid w:val="00D82214"/>
    <w:rsid w:val="00D823E5"/>
    <w:rsid w:val="00D8774F"/>
    <w:rsid w:val="00DA130E"/>
    <w:rsid w:val="00DA3187"/>
    <w:rsid w:val="00DA7125"/>
    <w:rsid w:val="00DA7A2C"/>
    <w:rsid w:val="00DD7B28"/>
    <w:rsid w:val="00E01CD9"/>
    <w:rsid w:val="00E22122"/>
    <w:rsid w:val="00E400F0"/>
    <w:rsid w:val="00E444B2"/>
    <w:rsid w:val="00E6238A"/>
    <w:rsid w:val="00E7186F"/>
    <w:rsid w:val="00EC4D1E"/>
    <w:rsid w:val="00EC75A6"/>
    <w:rsid w:val="00EC7B12"/>
    <w:rsid w:val="00EE4B00"/>
    <w:rsid w:val="00EF4D23"/>
    <w:rsid w:val="00EF4EB6"/>
    <w:rsid w:val="00F032BF"/>
    <w:rsid w:val="00F47ECA"/>
    <w:rsid w:val="00F50692"/>
    <w:rsid w:val="00F64EF9"/>
    <w:rsid w:val="00F65E96"/>
    <w:rsid w:val="00F7141A"/>
    <w:rsid w:val="00F744C8"/>
    <w:rsid w:val="00F81279"/>
    <w:rsid w:val="00F84998"/>
    <w:rsid w:val="00F915E0"/>
    <w:rsid w:val="00F943C8"/>
    <w:rsid w:val="00FA11BA"/>
    <w:rsid w:val="00FA1A24"/>
    <w:rsid w:val="00FB3E53"/>
    <w:rsid w:val="00FB5A83"/>
    <w:rsid w:val="00FC6553"/>
    <w:rsid w:val="00FE030B"/>
    <w:rsid w:val="00FE3C99"/>
    <w:rsid w:val="00FF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91F8"/>
  <w15:docId w15:val="{0B2DE6E6-AE84-4DB9-A1D5-418F434A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4"/>
    <w:link w:val="ftrefCharCharChar1Char"/>
    <w:uiPriority w:val="99"/>
    <w:qFormat/>
    <w:rsid w:val="003E69A0"/>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3E69A0"/>
    <w:pPr>
      <w:spacing w:after="160" w:line="240" w:lineRule="exact"/>
    </w:pPr>
    <w:rPr>
      <w:vertAlign w:val="superscript"/>
    </w:rPr>
  </w:style>
  <w:style w:type="paragraph" w:styleId="FootnoteText">
    <w:name w:val="footnote text"/>
    <w:aliases w:val="Footnote Text Char Char Char Char Char,Footnote Text Char Char Char Char Char Char Ch,Footnote Text Char Char Char Char Char Char Ch Char Char Char,fn,fn Char,Char Char13,Footnote Text Char Tegn Char,single space,ft,f1, Char Char"/>
    <w:basedOn w:val="Normal"/>
    <w:link w:val="FootnoteTextChar"/>
    <w:uiPriority w:val="99"/>
    <w:qFormat/>
    <w:rsid w:val="003E69A0"/>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single space Char,ft Char"/>
    <w:basedOn w:val="DefaultParagraphFont"/>
    <w:link w:val="FootnoteText"/>
    <w:uiPriority w:val="99"/>
    <w:qFormat/>
    <w:rsid w:val="003E69A0"/>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8</cp:revision>
  <dcterms:created xsi:type="dcterms:W3CDTF">2024-03-01T09:37:00Z</dcterms:created>
  <dcterms:modified xsi:type="dcterms:W3CDTF">2024-03-07T11:36:00Z</dcterms:modified>
</cp:coreProperties>
</file>